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269F" w14:textId="77777777" w:rsidR="00BD77B4" w:rsidRDefault="00674361" w:rsidP="0090195B">
      <w:pPr>
        <w:pStyle w:val="HPRACoverTitle"/>
        <w:sectPr w:rsidR="00BD77B4" w:rsidSect="00BD77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674361">
        <w:t>Application Form B for Transfer of a Veterinary Marketing Authorisation Application</w:t>
      </w:r>
    </w:p>
    <w:p w14:paraId="634CDB4B" w14:textId="77777777" w:rsidR="00762A13" w:rsidRDefault="00762A13"/>
    <w:p w14:paraId="1685A87C" w14:textId="1C2415FC" w:rsidR="00F52FEA" w:rsidRPr="008D08B5" w:rsidRDefault="006264DD" w:rsidP="008D08B5">
      <w:pPr>
        <w:pStyle w:val="HPRAMainBodyText"/>
        <w:rPr>
          <w:rStyle w:val="HPRAMainBodyTextChar"/>
          <w:lang w:val="en-GB"/>
        </w:rPr>
      </w:pPr>
      <w:r w:rsidRPr="008D08B5">
        <w:rPr>
          <w:lang w:val="en-GB"/>
        </w:rPr>
        <w:t xml:space="preserve">This form is based on the new veterinary Regulation 2019/6 and is applicable from 28 January 2022. </w:t>
      </w:r>
      <w:r w:rsidR="00C32022" w:rsidRPr="008D08B5">
        <w:rPr>
          <w:lang w:val="en-GB"/>
        </w:rPr>
        <w:t>For details of the requirements,</w:t>
      </w:r>
      <w:r w:rsidR="00C32022" w:rsidRPr="002B4553">
        <w:rPr>
          <w:lang w:val="en-GB"/>
        </w:rPr>
        <w:t xml:space="preserve"> see the</w:t>
      </w:r>
      <w:r w:rsidR="00C32022" w:rsidRPr="008D08B5">
        <w:rPr>
          <w:lang w:val="en-GB"/>
        </w:rPr>
        <w:t xml:space="preserve"> </w:t>
      </w:r>
      <w:r w:rsidR="00AB33CF" w:rsidRPr="008D08B5">
        <w:rPr>
          <w:lang w:val="en-GB"/>
        </w:rPr>
        <w:t>‘</w:t>
      </w:r>
      <w:r w:rsidR="00C32022" w:rsidRPr="008D08B5">
        <w:rPr>
          <w:lang w:val="en-GB"/>
        </w:rPr>
        <w:t>Guide to Transfers of Veterinary Marketing Authorisations and Applications</w:t>
      </w:r>
      <w:r w:rsidR="00AB33CF" w:rsidRPr="008D08B5">
        <w:rPr>
          <w:lang w:val="en-GB"/>
        </w:rPr>
        <w:t>’</w:t>
      </w:r>
      <w:r w:rsidR="00C32022" w:rsidRPr="008D08B5">
        <w:rPr>
          <w:lang w:val="en-GB"/>
        </w:rPr>
        <w:t>.</w:t>
      </w:r>
    </w:p>
    <w:p w14:paraId="209D6787" w14:textId="77777777" w:rsidR="00C32022" w:rsidRDefault="00C32022" w:rsidP="00F52FEA">
      <w:pPr>
        <w:rPr>
          <w:rFonts w:ascii="Segoe UI" w:hAnsi="Segoe UI" w:cs="Segoe UI"/>
          <w:i/>
          <w:sz w:val="20"/>
          <w:szCs w:val="20"/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106"/>
        <w:gridCol w:w="4382"/>
      </w:tblGrid>
      <w:tr w:rsidR="00C32022" w:rsidRPr="00C32022" w14:paraId="3D88C67F" w14:textId="77777777" w:rsidTr="00C32022">
        <w:trPr>
          <w:trHeight w:val="234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996EA6" w14:textId="77777777" w:rsidR="00C32022" w:rsidRPr="00C32022" w:rsidRDefault="00C32022" w:rsidP="00C32022">
            <w:pPr>
              <w:pStyle w:val="HPRAHeadingL1"/>
            </w:pPr>
            <w:r w:rsidRPr="00C32022">
              <w:t>Details of the proposed  Marketing Authorisation Holder (MAH) after transfer</w:t>
            </w:r>
          </w:p>
          <w:p w14:paraId="0636B086" w14:textId="77777777" w:rsidR="00C32022" w:rsidRPr="00C32022" w:rsidRDefault="00C32022" w:rsidP="00C32022">
            <w:pPr>
              <w:pStyle w:val="HPRAMainBodyText"/>
              <w:rPr>
                <w:szCs w:val="22"/>
              </w:rPr>
            </w:pPr>
          </w:p>
          <w:p w14:paraId="7B1EAC77" w14:textId="77777777" w:rsidR="00C32022" w:rsidRDefault="00C32022" w:rsidP="00AB33CF">
            <w:pPr>
              <w:pStyle w:val="HPRAMainBodyText"/>
              <w:rPr>
                <w:szCs w:val="22"/>
              </w:rPr>
            </w:pPr>
            <w:r w:rsidRPr="00C32022">
              <w:rPr>
                <w:szCs w:val="22"/>
              </w:rPr>
              <w:t>Name and address:</w:t>
            </w:r>
            <w:r w:rsidRPr="00C32022">
              <w:rPr>
                <w:szCs w:val="22"/>
              </w:rPr>
              <w:tab/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62CB3C60" w14:textId="77777777" w:rsidR="00C32022" w:rsidRPr="00C32022" w:rsidRDefault="00C32022" w:rsidP="00C32022">
            <w:pPr>
              <w:pStyle w:val="HPRAMainBodyText"/>
              <w:rPr>
                <w:szCs w:val="22"/>
              </w:rPr>
            </w:pPr>
          </w:p>
          <w:p w14:paraId="29D8257D" w14:textId="77777777" w:rsidR="00C32022" w:rsidRDefault="00C32022" w:rsidP="00AB33CF">
            <w:pPr>
              <w:pStyle w:val="HPRAMainBodyText"/>
              <w:rPr>
                <w:szCs w:val="22"/>
              </w:rPr>
            </w:pPr>
            <w:r w:rsidRPr="00C32022">
              <w:rPr>
                <w:szCs w:val="22"/>
              </w:rPr>
              <w:t>Proposed trading style:</w:t>
            </w:r>
            <w:r w:rsidRPr="00C32022">
              <w:rPr>
                <w:szCs w:val="22"/>
              </w:rPr>
              <w:tab/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6422F47D" w14:textId="77777777" w:rsidR="00C32022" w:rsidRPr="00C32022" w:rsidRDefault="00C32022" w:rsidP="00C32022">
            <w:pPr>
              <w:pStyle w:val="HPRAMainBodyText"/>
              <w:rPr>
                <w:szCs w:val="22"/>
              </w:rPr>
            </w:pPr>
          </w:p>
          <w:p w14:paraId="2C0A5593" w14:textId="77777777" w:rsidR="00425CD0" w:rsidRDefault="00C32022" w:rsidP="00AB33CF">
            <w:pPr>
              <w:pStyle w:val="HPRAMainBodyText"/>
              <w:rPr>
                <w:szCs w:val="22"/>
              </w:rPr>
            </w:pPr>
            <w:r w:rsidRPr="00C32022">
              <w:rPr>
                <w:szCs w:val="22"/>
              </w:rPr>
              <w:t xml:space="preserve">Name and address of the applicant acting on behalf of the proposed MAH, if different: </w:t>
            </w:r>
          </w:p>
          <w:p w14:paraId="2381AD0A" w14:textId="77777777" w:rsidR="00C32022" w:rsidRPr="00C32022" w:rsidRDefault="009C6D6F" w:rsidP="00AB33CF">
            <w:pPr>
              <w:pStyle w:val="HPRAMainBodyText"/>
              <w:rPr>
                <w:szCs w:val="22"/>
              </w:rPr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2022" w:rsidRPr="00E4724B">
              <w:instrText xml:space="preserve"> FORMTEXT </w:instrText>
            </w:r>
            <w:r w:rsidRPr="00E4724B">
              <w:fldChar w:fldCharType="separate"/>
            </w:r>
            <w:r w:rsidR="00C32022" w:rsidRPr="00E4724B">
              <w:t> </w:t>
            </w:r>
            <w:r w:rsidR="00C32022" w:rsidRPr="00E4724B">
              <w:t> </w:t>
            </w:r>
            <w:r w:rsidR="00C32022" w:rsidRPr="00E4724B">
              <w:t> </w:t>
            </w:r>
            <w:r w:rsidR="00C32022" w:rsidRPr="00E4724B">
              <w:t> </w:t>
            </w:r>
            <w:r w:rsidR="00C32022" w:rsidRPr="00E4724B">
              <w:t> </w:t>
            </w:r>
            <w:r w:rsidRPr="00E4724B">
              <w:fldChar w:fldCharType="end"/>
            </w:r>
          </w:p>
          <w:p w14:paraId="40D81ACB" w14:textId="77777777" w:rsidR="00C32022" w:rsidRPr="00C32022" w:rsidRDefault="00C32022" w:rsidP="00C32022">
            <w:pPr>
              <w:pStyle w:val="HPRAMainBodyText"/>
            </w:pPr>
          </w:p>
        </w:tc>
      </w:tr>
      <w:tr w:rsidR="00C32022" w:rsidRPr="00C32022" w14:paraId="61321540" w14:textId="77777777" w:rsidTr="00C32022">
        <w:trPr>
          <w:trHeight w:val="23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CD6E" w14:textId="77777777" w:rsidR="00C32022" w:rsidRPr="00C32022" w:rsidRDefault="00C32022" w:rsidP="00C32022">
            <w:pPr>
              <w:pStyle w:val="HPRAHeadingL1"/>
            </w:pPr>
            <w:r w:rsidRPr="00C32022">
              <w:t>Details of the company currently proposed as MAH</w:t>
            </w:r>
          </w:p>
          <w:p w14:paraId="355CBFE4" w14:textId="77777777" w:rsidR="00C32022" w:rsidRPr="00C32022" w:rsidRDefault="00C32022" w:rsidP="00C32022">
            <w:pPr>
              <w:pStyle w:val="HPRAMainBodyText"/>
            </w:pPr>
          </w:p>
          <w:p w14:paraId="423A59E1" w14:textId="77777777" w:rsidR="00C32022" w:rsidRDefault="00C32022" w:rsidP="00AB33CF">
            <w:pPr>
              <w:pStyle w:val="HPRAMainBodyText"/>
              <w:rPr>
                <w:szCs w:val="22"/>
              </w:rPr>
            </w:pPr>
            <w:r w:rsidRPr="00C32022">
              <w:rPr>
                <w:szCs w:val="22"/>
              </w:rPr>
              <w:t xml:space="preserve">Name and address: </w:t>
            </w:r>
            <w:r w:rsidRPr="00C32022">
              <w:rPr>
                <w:szCs w:val="22"/>
              </w:rPr>
              <w:tab/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5396F497" w14:textId="77777777" w:rsidR="00C32022" w:rsidRPr="00C32022" w:rsidRDefault="00C32022" w:rsidP="00C32022">
            <w:pPr>
              <w:pStyle w:val="HPRAMainBodyText"/>
              <w:ind w:left="426"/>
              <w:rPr>
                <w:szCs w:val="22"/>
              </w:rPr>
            </w:pPr>
          </w:p>
        </w:tc>
      </w:tr>
      <w:tr w:rsidR="00C32022" w:rsidRPr="00C32022" w14:paraId="69496B87" w14:textId="77777777" w:rsidTr="00C32022">
        <w:trPr>
          <w:trHeight w:val="23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6634A1" w14:textId="77777777" w:rsidR="00C32022" w:rsidRPr="00C32022" w:rsidRDefault="00C32022" w:rsidP="00C32022">
            <w:pPr>
              <w:pStyle w:val="HPRAHeadingL1"/>
            </w:pPr>
            <w:r w:rsidRPr="00C32022">
              <w:t>Details of the product</w:t>
            </w:r>
          </w:p>
          <w:p w14:paraId="40FDF269" w14:textId="77777777" w:rsidR="00C32022" w:rsidRPr="00C32022" w:rsidRDefault="00C32022" w:rsidP="00C32022">
            <w:pPr>
              <w:pStyle w:val="HPRAMainBodyText"/>
              <w:ind w:left="426"/>
            </w:pPr>
          </w:p>
        </w:tc>
      </w:tr>
      <w:tr w:rsidR="00C32022" w:rsidRPr="00C32022" w14:paraId="372FB964" w14:textId="77777777" w:rsidTr="00AB33CF">
        <w:trPr>
          <w:trHeight w:val="230"/>
        </w:trPr>
        <w:tc>
          <w:tcPr>
            <w:tcW w:w="2419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0AEFB86" w14:textId="03E2ACDE" w:rsidR="00C32022" w:rsidRDefault="00C32022" w:rsidP="00AB33CF">
            <w:pPr>
              <w:pStyle w:val="HPRAMainBodyText"/>
            </w:pPr>
            <w:r w:rsidRPr="00C32022">
              <w:rPr>
                <w:szCs w:val="22"/>
              </w:rPr>
              <w:t>Provisional VPA number:</w:t>
            </w:r>
            <w:r w:rsidR="00BD77B4">
              <w:rPr>
                <w:szCs w:val="22"/>
              </w:rPr>
              <w:t xml:space="preserve"> </w:t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13F42996" w14:textId="77777777" w:rsidR="00C32022" w:rsidRDefault="00C32022" w:rsidP="00C32022">
            <w:pPr>
              <w:pStyle w:val="HPRAMainBodyText"/>
            </w:pPr>
          </w:p>
          <w:p w14:paraId="18EC142B" w14:textId="7062C783" w:rsidR="00C32022" w:rsidRDefault="00BD77B4" w:rsidP="00AB33CF">
            <w:pPr>
              <w:pStyle w:val="HPRAMainBodyText"/>
            </w:pPr>
            <w:r>
              <w:t xml:space="preserve">Name of product: </w:t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2022" w:rsidRPr="00E4724B">
              <w:instrText xml:space="preserve"> FORMTEXT </w:instrText>
            </w:r>
            <w:r w:rsidR="009C6D6F" w:rsidRPr="00E4724B">
              <w:fldChar w:fldCharType="separate"/>
            </w:r>
            <w:r w:rsidR="00C32022" w:rsidRPr="00E4724B">
              <w:t> </w:t>
            </w:r>
            <w:r w:rsidR="00C32022" w:rsidRPr="00E4724B">
              <w:t> </w:t>
            </w:r>
            <w:r w:rsidR="00C32022" w:rsidRPr="00E4724B">
              <w:t> </w:t>
            </w:r>
            <w:r w:rsidR="00C32022" w:rsidRPr="00E4724B">
              <w:t> </w:t>
            </w:r>
            <w:r w:rsidR="00C32022" w:rsidRPr="00E4724B">
              <w:t> </w:t>
            </w:r>
            <w:r w:rsidR="009C6D6F" w:rsidRPr="00E4724B">
              <w:fldChar w:fldCharType="end"/>
            </w:r>
          </w:p>
          <w:p w14:paraId="33CE83B3" w14:textId="77777777" w:rsidR="00C32022" w:rsidRPr="00C32022" w:rsidRDefault="00C32022" w:rsidP="00C32022">
            <w:pPr>
              <w:pStyle w:val="HPRAMainBodyText"/>
            </w:pPr>
          </w:p>
          <w:p w14:paraId="149F27D9" w14:textId="428977FA" w:rsidR="00C32022" w:rsidRDefault="00C32022" w:rsidP="00AB33CF">
            <w:pPr>
              <w:pStyle w:val="HPRAMainBodyText"/>
            </w:pPr>
            <w:r w:rsidRPr="00C32022">
              <w:t>Pharmaceutical form:</w:t>
            </w:r>
            <w:r w:rsidR="00BD77B4">
              <w:t xml:space="preserve"> </w:t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38C85DB0" w14:textId="77777777" w:rsidR="00C32022" w:rsidRPr="00C32022" w:rsidRDefault="00C32022" w:rsidP="00C32022">
            <w:pPr>
              <w:pStyle w:val="HPRAMainBodyText"/>
              <w:ind w:left="426"/>
            </w:pPr>
          </w:p>
        </w:tc>
        <w:tc>
          <w:tcPr>
            <w:tcW w:w="25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9BF0911" w14:textId="2255CE15" w:rsidR="00C32022" w:rsidRDefault="00C32022" w:rsidP="00C32022">
            <w:pPr>
              <w:pStyle w:val="HPRAMainBodyText"/>
              <w:rPr>
                <w:szCs w:val="22"/>
              </w:rPr>
            </w:pPr>
            <w:r w:rsidRPr="00C32022">
              <w:rPr>
                <w:szCs w:val="22"/>
              </w:rPr>
              <w:t>Target species:</w:t>
            </w:r>
            <w:r w:rsidR="00BD77B4">
              <w:rPr>
                <w:szCs w:val="22"/>
              </w:rPr>
              <w:t xml:space="preserve"> </w:t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30CBD31A" w14:textId="77777777" w:rsidR="00C32022" w:rsidRPr="00C32022" w:rsidRDefault="00C32022" w:rsidP="00C32022">
            <w:pPr>
              <w:pStyle w:val="HPRAMainBodyText"/>
              <w:rPr>
                <w:szCs w:val="22"/>
              </w:rPr>
            </w:pPr>
          </w:p>
          <w:p w14:paraId="166E6517" w14:textId="77777777" w:rsidR="00C32022" w:rsidRDefault="00C32022" w:rsidP="00C32022">
            <w:pPr>
              <w:pStyle w:val="HPRAMainBodyText"/>
            </w:pPr>
            <w:r w:rsidRPr="00C32022">
              <w:t xml:space="preserve">Name of active substance(s): </w:t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2428D243" w14:textId="77777777" w:rsidR="00C32022" w:rsidRPr="00C32022" w:rsidRDefault="00C32022" w:rsidP="00C32022">
            <w:pPr>
              <w:pStyle w:val="HPRAMainBodyText"/>
            </w:pPr>
          </w:p>
          <w:p w14:paraId="4D1722F0" w14:textId="6FAFB273" w:rsidR="00C32022" w:rsidRDefault="00C32022" w:rsidP="00C32022">
            <w:pPr>
              <w:pStyle w:val="HPRAMainBodyText"/>
            </w:pPr>
            <w:r w:rsidRPr="00C32022">
              <w:t>Strength(s):</w:t>
            </w:r>
            <w:r w:rsidR="00BD77B4">
              <w:t xml:space="preserve"> </w:t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0BA43FC9" w14:textId="77777777" w:rsidR="00C32022" w:rsidRPr="00C32022" w:rsidRDefault="00C32022" w:rsidP="00C32022">
            <w:pPr>
              <w:pStyle w:val="HPRAMainBodyText"/>
            </w:pPr>
          </w:p>
        </w:tc>
      </w:tr>
    </w:tbl>
    <w:p w14:paraId="2E5752E8" w14:textId="77777777" w:rsidR="004B4F10" w:rsidRPr="00E4724B" w:rsidRDefault="004B4F10" w:rsidP="00F52FEA">
      <w:pPr>
        <w:rPr>
          <w:rFonts w:ascii="Segoe UI" w:hAnsi="Segoe UI" w:cs="Segoe UI"/>
          <w:sz w:val="20"/>
          <w:szCs w:val="20"/>
        </w:rPr>
      </w:pPr>
    </w:p>
    <w:p w14:paraId="10595393" w14:textId="77777777" w:rsidR="00C32022" w:rsidRPr="002B0452" w:rsidRDefault="00AB33CF" w:rsidP="00C32022">
      <w:pPr>
        <w:pStyle w:val="HPRAHeadingL1"/>
        <w:numPr>
          <w:ilvl w:val="0"/>
          <w:numId w:val="0"/>
        </w:numPr>
        <w:ind w:left="360" w:hanging="360"/>
      </w:pPr>
      <w:r>
        <w:t>4</w:t>
      </w:r>
      <w:r>
        <w:tab/>
      </w:r>
      <w:r w:rsidR="00C32022" w:rsidRPr="002B0452">
        <w:t>Statement to be signed by the company currently proposed as MAH</w:t>
      </w:r>
    </w:p>
    <w:p w14:paraId="4DE7D6B7" w14:textId="77777777" w:rsidR="00C32022" w:rsidRDefault="00C32022" w:rsidP="00C32022">
      <w:pPr>
        <w:pStyle w:val="HPRAMain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32022" w14:paraId="29BEDE50" w14:textId="77777777" w:rsidTr="008C121C">
        <w:tc>
          <w:tcPr>
            <w:tcW w:w="9286" w:type="dxa"/>
          </w:tcPr>
          <w:p w14:paraId="5224F9AE" w14:textId="77777777" w:rsidR="00C32022" w:rsidRDefault="00C32022" w:rsidP="008C121C">
            <w:pPr>
              <w:pStyle w:val="HPRAMainBodyText"/>
            </w:pPr>
            <w:r w:rsidRPr="00AC30BF">
              <w:t xml:space="preserve">Reason for transfer application: </w:t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6F8B61D3" w14:textId="77777777" w:rsidR="00C32022" w:rsidRPr="00AB33CF" w:rsidRDefault="00C32022" w:rsidP="008C121C">
            <w:pPr>
              <w:pStyle w:val="HPRAMainBodyText"/>
            </w:pPr>
          </w:p>
          <w:p w14:paraId="5134BEC8" w14:textId="5BA773C4" w:rsidR="00C32022" w:rsidRPr="00AB33CF" w:rsidRDefault="00C32022" w:rsidP="008C121C">
            <w:pPr>
              <w:pStyle w:val="HPRAArabicNumeralBulletedList"/>
            </w:pPr>
            <w:r w:rsidRPr="00AB33CF">
              <w:t xml:space="preserve">I hereby notify the </w:t>
            </w:r>
            <w:r w:rsidR="002107F8" w:rsidRPr="00AB33CF">
              <w:t>Health Products Regulatory Authority</w:t>
            </w:r>
            <w:r w:rsidRPr="00AB33CF">
              <w:t xml:space="preserve"> that the application for </w:t>
            </w:r>
            <w:bookmarkStart w:id="0" w:name="Text3"/>
            <w:r w:rsidR="009C6D6F" w:rsidRPr="00AB33CF">
              <w:fldChar w:fldCharType="begin">
                <w:ffData>
                  <w:name w:val="Text3"/>
                  <w:enabled/>
                  <w:calcOnExit w:val="0"/>
                  <w:textInput>
                    <w:default w:val="&lt;Insert product name&gt;"/>
                  </w:textInput>
                </w:ffData>
              </w:fldChar>
            </w:r>
            <w:r w:rsidRPr="00AB33CF">
              <w:instrText xml:space="preserve"> FORMTEXT </w:instrText>
            </w:r>
            <w:r w:rsidR="009C6D6F" w:rsidRPr="00AB33CF">
              <w:fldChar w:fldCharType="separate"/>
            </w:r>
            <w:r w:rsidRPr="00AB33CF">
              <w:rPr>
                <w:noProof/>
              </w:rPr>
              <w:t>&lt;</w:t>
            </w:r>
            <w:r w:rsidR="00BD77B4">
              <w:rPr>
                <w:noProof/>
              </w:rPr>
              <w:t>i</w:t>
            </w:r>
            <w:r w:rsidRPr="00AB33CF">
              <w:rPr>
                <w:noProof/>
              </w:rPr>
              <w:t>nsert product name&gt;</w:t>
            </w:r>
            <w:r w:rsidR="009C6D6F" w:rsidRPr="00AB33CF">
              <w:fldChar w:fldCharType="end"/>
            </w:r>
            <w:bookmarkEnd w:id="0"/>
            <w:r w:rsidRPr="00AB33CF">
              <w:t xml:space="preserve"> </w:t>
            </w:r>
            <w:r w:rsidR="009C6D6F" w:rsidRPr="00AB33CF">
              <w:fldChar w:fldCharType="begin">
                <w:ffData>
                  <w:name w:val="Text4"/>
                  <w:enabled/>
                  <w:calcOnExit w:val="0"/>
                  <w:textInput>
                    <w:default w:val="&lt;Insert Provisional VPA number&gt;"/>
                  </w:textInput>
                </w:ffData>
              </w:fldChar>
            </w:r>
            <w:bookmarkStart w:id="1" w:name="Text4"/>
            <w:r w:rsidRPr="00AB33CF">
              <w:instrText xml:space="preserve"> FORMTEXT </w:instrText>
            </w:r>
            <w:r w:rsidR="009C6D6F" w:rsidRPr="00AB33CF">
              <w:fldChar w:fldCharType="separate"/>
            </w:r>
            <w:r w:rsidRPr="00AB33CF">
              <w:rPr>
                <w:noProof/>
              </w:rPr>
              <w:t>&lt;</w:t>
            </w:r>
            <w:r w:rsidR="00BD77B4">
              <w:rPr>
                <w:noProof/>
              </w:rPr>
              <w:t>i</w:t>
            </w:r>
            <w:r w:rsidRPr="00AB33CF">
              <w:rPr>
                <w:noProof/>
              </w:rPr>
              <w:t>nsert Provisional VPA number&gt;</w:t>
            </w:r>
            <w:r w:rsidR="009C6D6F" w:rsidRPr="00AB33CF">
              <w:fldChar w:fldCharType="end"/>
            </w:r>
            <w:bookmarkEnd w:id="1"/>
            <w:r w:rsidRPr="00AB33CF">
              <w:rPr>
                <w:i/>
              </w:rPr>
              <w:t xml:space="preserve"> </w:t>
            </w:r>
            <w:r w:rsidRPr="00AB33CF">
              <w:t xml:space="preserve">is to be transferred to </w:t>
            </w:r>
            <w:bookmarkStart w:id="2" w:name="OLE_LINK1"/>
            <w:bookmarkStart w:id="3" w:name="OLE_LINK2"/>
            <w:bookmarkStart w:id="4" w:name="Text5"/>
            <w:r w:rsidR="009C6D6F" w:rsidRPr="00AB33CF">
              <w:fldChar w:fldCharType="begin">
                <w:ffData>
                  <w:name w:val="Text5"/>
                  <w:enabled/>
                  <w:calcOnExit w:val="0"/>
                  <w:textInput>
                    <w:default w:val="&lt;Insert name of the proposed MAH&gt;"/>
                  </w:textInput>
                </w:ffData>
              </w:fldChar>
            </w:r>
            <w:r w:rsidRPr="00AB33CF">
              <w:instrText xml:space="preserve"> FORMTEXT </w:instrText>
            </w:r>
            <w:r w:rsidR="009C6D6F" w:rsidRPr="00AB33CF">
              <w:fldChar w:fldCharType="separate"/>
            </w:r>
            <w:r w:rsidR="00BD77B4">
              <w:rPr>
                <w:noProof/>
              </w:rPr>
              <w:t>&lt;i</w:t>
            </w:r>
            <w:r w:rsidRPr="00AB33CF">
              <w:rPr>
                <w:noProof/>
              </w:rPr>
              <w:t>nsert name of the proposed MAH&gt;</w:t>
            </w:r>
            <w:r w:rsidR="009C6D6F" w:rsidRPr="00AB33CF">
              <w:fldChar w:fldCharType="end"/>
            </w:r>
            <w:bookmarkEnd w:id="2"/>
            <w:bookmarkEnd w:id="3"/>
            <w:bookmarkEnd w:id="4"/>
            <w:r w:rsidRPr="00AB33CF">
              <w:t>.</w:t>
            </w:r>
          </w:p>
          <w:p w14:paraId="6F87E47B" w14:textId="77777777" w:rsidR="00C32022" w:rsidRPr="00AB33CF" w:rsidRDefault="00C32022" w:rsidP="008C121C">
            <w:pPr>
              <w:pStyle w:val="HPRAMainBodyText"/>
            </w:pPr>
          </w:p>
          <w:p w14:paraId="4B553D1E" w14:textId="4E8EFE11" w:rsidR="00C32022" w:rsidRPr="00AB33CF" w:rsidRDefault="00C32022" w:rsidP="008C121C">
            <w:pPr>
              <w:pStyle w:val="HPRAArabicNumeralBulletedList"/>
            </w:pPr>
            <w:r w:rsidRPr="00AB33CF">
              <w:t xml:space="preserve">I confirm that the entire dossier for the product (with the exception of Annexes 5.5 and 5.20 </w:t>
            </w:r>
            <w:r w:rsidR="0012459E">
              <w:t xml:space="preserve">(or the summary of the PSMF) </w:t>
            </w:r>
            <w:r w:rsidRPr="00AB33CF">
              <w:t xml:space="preserve">of Part 1A) has been transferred to </w:t>
            </w:r>
            <w:r w:rsidR="009C6D6F" w:rsidRPr="00AB33CF"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MAH&gt;"/>
                  </w:textInput>
                </w:ffData>
              </w:fldChar>
            </w:r>
            <w:r w:rsidRPr="00AB33CF">
              <w:instrText xml:space="preserve"> FORMTEXT </w:instrText>
            </w:r>
            <w:r w:rsidR="009C6D6F" w:rsidRPr="00AB33CF">
              <w:fldChar w:fldCharType="separate"/>
            </w:r>
            <w:r w:rsidR="00BD77B4">
              <w:rPr>
                <w:noProof/>
              </w:rPr>
              <w:t>&lt;i</w:t>
            </w:r>
            <w:r w:rsidRPr="00AB33CF">
              <w:rPr>
                <w:noProof/>
              </w:rPr>
              <w:t>nsert name of the proposed MAH&gt;</w:t>
            </w:r>
            <w:r w:rsidR="009C6D6F" w:rsidRPr="00AB33CF">
              <w:fldChar w:fldCharType="end"/>
            </w:r>
            <w:r w:rsidRPr="00AB33CF">
              <w:t>.</w:t>
            </w:r>
          </w:p>
          <w:p w14:paraId="20167A3F" w14:textId="77777777" w:rsidR="00C32022" w:rsidRPr="00AB33CF" w:rsidRDefault="00C32022" w:rsidP="008C121C">
            <w:pPr>
              <w:pStyle w:val="HPRAMainBodyText"/>
            </w:pPr>
          </w:p>
          <w:p w14:paraId="195C8E44" w14:textId="7F901FA9" w:rsidR="00C32022" w:rsidRPr="00AC30BF" w:rsidRDefault="00C32022" w:rsidP="008C121C">
            <w:pPr>
              <w:pStyle w:val="HPRAMainBodyText"/>
              <w:ind w:left="709"/>
            </w:pPr>
            <w:r w:rsidRPr="00AC30BF">
              <w:t xml:space="preserve">This dossier includes all of the data in support of the original application </w:t>
            </w:r>
            <w:r>
              <w:t xml:space="preserve">(with the exception of Annexes 5.5 and 5.20 </w:t>
            </w:r>
            <w:r w:rsidR="0012459E">
              <w:t xml:space="preserve">(or the summary of the PSMF) </w:t>
            </w:r>
            <w:r>
              <w:t xml:space="preserve">of Part 1A) </w:t>
            </w:r>
            <w:r w:rsidRPr="00AC30BF">
              <w:t xml:space="preserve">together with all correspondence with the </w:t>
            </w:r>
            <w:r w:rsidR="002107F8">
              <w:t>Health Products Regulatory Authority</w:t>
            </w:r>
            <w:r>
              <w:t xml:space="preserve"> and any </w:t>
            </w:r>
            <w:r w:rsidRPr="00AC30BF">
              <w:t xml:space="preserve">correspondence with the Department of </w:t>
            </w:r>
            <w:r>
              <w:t>Agriculture, Food and the Marine</w:t>
            </w:r>
            <w:r w:rsidRPr="00AC30BF">
              <w:t xml:space="preserve"> concerning the product</w:t>
            </w:r>
            <w:r>
              <w:t>.</w:t>
            </w:r>
          </w:p>
          <w:p w14:paraId="0ECA9635" w14:textId="77777777" w:rsidR="00C32022" w:rsidRDefault="00C32022" w:rsidP="008C121C">
            <w:pPr>
              <w:pStyle w:val="HPRAMainBodyText"/>
            </w:pPr>
          </w:p>
          <w:p w14:paraId="0CF11805" w14:textId="77777777" w:rsidR="00C32022" w:rsidRDefault="00C32022" w:rsidP="00AB33CF">
            <w:pPr>
              <w:pStyle w:val="HPRAMainBodyText"/>
            </w:pPr>
          </w:p>
          <w:p w14:paraId="1833241A" w14:textId="77777777" w:rsidR="00C32022" w:rsidRPr="00586B94" w:rsidRDefault="00C32022" w:rsidP="00AB33CF">
            <w:pPr>
              <w:pStyle w:val="HPRAMainBodyText"/>
            </w:pPr>
            <w:r w:rsidRPr="00586B94">
              <w:t xml:space="preserve">Signed: </w:t>
            </w:r>
            <w:r w:rsidRPr="00586B94">
              <w:tab/>
            </w:r>
            <w:r w:rsidRPr="00586B94">
              <w:tab/>
            </w:r>
            <w:r w:rsidRPr="00586B94">
              <w:tab/>
            </w:r>
            <w:r w:rsidRPr="00586B94">
              <w:tab/>
            </w:r>
            <w:r w:rsidRPr="00586B94">
              <w:tab/>
            </w:r>
            <w:r w:rsidRPr="00586B94">
              <w:tab/>
            </w:r>
            <w:r w:rsidRPr="00586B94">
              <w:tab/>
              <w:t xml:space="preserve">Date: </w:t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7CFCBA54" w14:textId="77777777" w:rsidR="00C32022" w:rsidRPr="00586B94" w:rsidRDefault="00C32022" w:rsidP="008C121C">
            <w:pPr>
              <w:pStyle w:val="HPRAMainBodyText"/>
              <w:ind w:left="709"/>
            </w:pPr>
          </w:p>
          <w:p w14:paraId="06853443" w14:textId="77777777" w:rsidR="00C32022" w:rsidRPr="00586B94" w:rsidRDefault="00C32022" w:rsidP="00AB33CF">
            <w:pPr>
              <w:pStyle w:val="HPRAMainBodyText"/>
            </w:pPr>
            <w:r w:rsidRPr="00586B94">
              <w:t xml:space="preserve">Status of signatory: </w:t>
            </w:r>
            <w:r>
              <w:tab/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3F3298AD" w14:textId="77777777" w:rsidR="00C32022" w:rsidRPr="00586B94" w:rsidRDefault="00C32022" w:rsidP="008C121C">
            <w:pPr>
              <w:pStyle w:val="HPRAMainBodyText"/>
              <w:ind w:left="709"/>
            </w:pPr>
          </w:p>
          <w:p w14:paraId="54849408" w14:textId="77777777" w:rsidR="00BD77B4" w:rsidRDefault="00C32022" w:rsidP="00BD77B4">
            <w:pPr>
              <w:pStyle w:val="HPRAMainBodyText"/>
              <w:spacing w:after="60"/>
            </w:pPr>
            <w:r w:rsidRPr="00586B94">
              <w:t xml:space="preserve">Telephone: </w:t>
            </w:r>
            <w:r>
              <w:tab/>
            </w:r>
            <w:r>
              <w:tab/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186D7050" w14:textId="7F64EBCD" w:rsidR="00C32022" w:rsidRPr="00586B94" w:rsidRDefault="00C32022" w:rsidP="00AB33CF">
            <w:pPr>
              <w:pStyle w:val="HPRAMainBodyText"/>
            </w:pPr>
            <w:r w:rsidRPr="00586B94">
              <w:t xml:space="preserve">Email: </w:t>
            </w:r>
            <w:r>
              <w:tab/>
            </w:r>
            <w:r>
              <w:tab/>
            </w:r>
            <w:r>
              <w:tab/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397A73F2" w14:textId="77777777" w:rsidR="00C32022" w:rsidRDefault="00C32022" w:rsidP="008C121C">
            <w:pPr>
              <w:pStyle w:val="HPRAMainBodyText"/>
            </w:pPr>
          </w:p>
        </w:tc>
      </w:tr>
    </w:tbl>
    <w:p w14:paraId="70F012CF" w14:textId="77777777" w:rsidR="00C32022" w:rsidRDefault="00C32022">
      <w:pPr>
        <w:rPr>
          <w:rFonts w:ascii="Segoe UI" w:hAnsi="Segoe UI" w:cs="Segoe UI"/>
          <w:sz w:val="20"/>
          <w:szCs w:val="20"/>
        </w:rPr>
      </w:pPr>
    </w:p>
    <w:p w14:paraId="450E89EF" w14:textId="77777777" w:rsidR="00C32022" w:rsidRPr="00C32022" w:rsidRDefault="00AB33CF" w:rsidP="00C32022">
      <w:pPr>
        <w:pStyle w:val="HPRAHeadingL1"/>
        <w:numPr>
          <w:ilvl w:val="0"/>
          <w:numId w:val="0"/>
        </w:numPr>
        <w:ind w:left="360" w:hanging="360"/>
        <w:rPr>
          <w:lang w:val="en-GB"/>
        </w:rPr>
      </w:pPr>
      <w:r>
        <w:rPr>
          <w:lang w:val="en-GB"/>
        </w:rPr>
        <w:t>5</w:t>
      </w:r>
      <w:r>
        <w:rPr>
          <w:lang w:val="en-GB"/>
        </w:rPr>
        <w:tab/>
      </w:r>
      <w:r w:rsidR="00C32022" w:rsidRPr="00C32022">
        <w:rPr>
          <w:lang w:val="en-GB"/>
        </w:rPr>
        <w:t>Statement to be signed by the proposed MAH after transfer</w:t>
      </w:r>
    </w:p>
    <w:p w14:paraId="59CE5DAE" w14:textId="77777777" w:rsidR="00C32022" w:rsidRPr="00C32022" w:rsidRDefault="00C32022" w:rsidP="00C32022">
      <w:pPr>
        <w:pStyle w:val="HPRAMain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32022" w:rsidRPr="00C32022" w14:paraId="3437CE33" w14:textId="77777777" w:rsidTr="008C121C">
        <w:tc>
          <w:tcPr>
            <w:tcW w:w="9286" w:type="dxa"/>
          </w:tcPr>
          <w:p w14:paraId="012D7598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48050942" w14:textId="5DB70B4F" w:rsidR="00C32022" w:rsidRPr="00C32022" w:rsidRDefault="00C32022" w:rsidP="00C32022">
            <w:pPr>
              <w:pStyle w:val="HPRAArabicNumeralBulletedList"/>
              <w:numPr>
                <w:ilvl w:val="0"/>
                <w:numId w:val="34"/>
              </w:numPr>
              <w:rPr>
                <w:lang w:val="en-GB"/>
              </w:rPr>
            </w:pPr>
            <w:r w:rsidRPr="00C32022">
              <w:rPr>
                <w:lang w:val="en-GB"/>
              </w:rPr>
              <w:t xml:space="preserve">I confirm that with reference to Article </w:t>
            </w:r>
            <w:r w:rsidR="0012459E">
              <w:rPr>
                <w:lang w:val="en-GB"/>
              </w:rPr>
              <w:t>42 of Regulation (EU) 2019/6</w:t>
            </w:r>
            <w:r w:rsidRPr="00C32022">
              <w:rPr>
                <w:lang w:val="en-GB"/>
              </w:rPr>
              <w:t xml:space="preserve"> transfer of this application to the proposed MAH does not invalidate the application, that is, the proposed MAH does not already have a Marketing Authorisation for the same product* within the EEA or an application pending for the same product* under consideration within the EEA.</w:t>
            </w:r>
          </w:p>
          <w:p w14:paraId="0440F5EF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4B277F4E" w14:textId="77777777" w:rsidR="00C32022" w:rsidRPr="00C32022" w:rsidRDefault="00C32022" w:rsidP="00C32022">
            <w:pPr>
              <w:pStyle w:val="HPRAArabicNumeralBulletedList"/>
              <w:rPr>
                <w:lang w:val="en-GB"/>
              </w:rPr>
            </w:pPr>
            <w:r w:rsidRPr="00C32022">
              <w:rPr>
                <w:lang w:val="en-GB"/>
              </w:rPr>
              <w:t>I will have the sole responsibility for the product including obtaining approval for any changes subsequent to the grant of this product authorisation.</w:t>
            </w:r>
          </w:p>
          <w:p w14:paraId="454BB6FE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04B7F815" w14:textId="2A8C0251" w:rsidR="00C32022" w:rsidRPr="00C32022" w:rsidRDefault="00C32022" w:rsidP="00C32022">
            <w:pPr>
              <w:pStyle w:val="HPRAArabicNumeralBulletedList"/>
              <w:rPr>
                <w:lang w:val="en-GB"/>
              </w:rPr>
            </w:pPr>
            <w:r w:rsidRPr="00C32022">
              <w:rPr>
                <w:lang w:val="en-GB"/>
              </w:rPr>
              <w:t xml:space="preserve">I have received the </w:t>
            </w:r>
            <w:r w:rsidRPr="00AB33CF">
              <w:rPr>
                <w:lang w:val="en-GB"/>
              </w:rPr>
              <w:t xml:space="preserve">entire dossier for </w:t>
            </w:r>
            <w:r w:rsidR="009C6D6F" w:rsidRPr="00AB33CF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&lt;Insert product name&gt;"/>
                  </w:textInput>
                </w:ffData>
              </w:fldChar>
            </w:r>
            <w:r w:rsidRPr="00AB33CF">
              <w:rPr>
                <w:lang w:val="en-GB"/>
              </w:rPr>
              <w:instrText xml:space="preserve"> FORMTEXT </w:instrText>
            </w:r>
            <w:r w:rsidR="009C6D6F" w:rsidRPr="00AB33CF">
              <w:rPr>
                <w:lang w:val="en-GB"/>
              </w:rPr>
            </w:r>
            <w:r w:rsidR="009C6D6F" w:rsidRPr="00AB33CF">
              <w:rPr>
                <w:lang w:val="en-GB"/>
              </w:rPr>
              <w:fldChar w:fldCharType="separate"/>
            </w:r>
            <w:r w:rsidRPr="00AB33CF">
              <w:rPr>
                <w:lang w:val="en-GB"/>
              </w:rPr>
              <w:t>&lt;</w:t>
            </w:r>
            <w:r w:rsidR="00BD77B4">
              <w:rPr>
                <w:lang w:val="en-GB"/>
              </w:rPr>
              <w:t>i</w:t>
            </w:r>
            <w:r w:rsidRPr="00AB33CF">
              <w:rPr>
                <w:lang w:val="en-GB"/>
              </w:rPr>
              <w:t>nsert product name&gt;</w:t>
            </w:r>
            <w:r w:rsidR="009C6D6F" w:rsidRPr="00AB33CF">
              <w:fldChar w:fldCharType="end"/>
            </w:r>
            <w:r w:rsidRPr="00AB33CF">
              <w:rPr>
                <w:lang w:val="en-GB"/>
              </w:rPr>
              <w:t xml:space="preserve"> from </w:t>
            </w:r>
            <w:r w:rsidR="009C6D6F" w:rsidRPr="00AB33CF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originally proposed MAH&gt;"/>
                  </w:textInput>
                </w:ffData>
              </w:fldChar>
            </w:r>
            <w:r w:rsidRPr="00AB33CF">
              <w:rPr>
                <w:lang w:val="en-GB"/>
              </w:rPr>
              <w:instrText xml:space="preserve"> FORMTEXT </w:instrText>
            </w:r>
            <w:r w:rsidR="009C6D6F" w:rsidRPr="00AB33CF">
              <w:rPr>
                <w:lang w:val="en-GB"/>
              </w:rPr>
            </w:r>
            <w:r w:rsidR="009C6D6F" w:rsidRPr="00AB33CF">
              <w:rPr>
                <w:lang w:val="en-GB"/>
              </w:rPr>
              <w:fldChar w:fldCharType="separate"/>
            </w:r>
            <w:r w:rsidRPr="00AB33CF">
              <w:rPr>
                <w:lang w:val="en-GB"/>
              </w:rPr>
              <w:t>&lt;</w:t>
            </w:r>
            <w:r w:rsidR="00BD77B4">
              <w:rPr>
                <w:lang w:val="en-GB"/>
              </w:rPr>
              <w:t>i</w:t>
            </w:r>
            <w:r w:rsidRPr="00AB33CF">
              <w:rPr>
                <w:lang w:val="en-GB"/>
              </w:rPr>
              <w:t>nsert name of originally proposed MAH&gt;</w:t>
            </w:r>
            <w:r w:rsidR="009C6D6F" w:rsidRPr="00AB33CF">
              <w:fldChar w:fldCharType="end"/>
            </w:r>
            <w:r w:rsidRPr="00AB33CF">
              <w:rPr>
                <w:lang w:val="en-GB"/>
              </w:rPr>
              <w:t>.</w:t>
            </w:r>
          </w:p>
          <w:p w14:paraId="20B4EDE3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5816D00A" w14:textId="53CF72A1" w:rsidR="00C32022" w:rsidRPr="00C32022" w:rsidRDefault="00C32022" w:rsidP="00C32022">
            <w:pPr>
              <w:pStyle w:val="HPRAArabicNumeralBulletedList"/>
              <w:rPr>
                <w:lang w:val="en-GB"/>
              </w:rPr>
            </w:pPr>
            <w:r w:rsidRPr="00C32022">
              <w:rPr>
                <w:lang w:val="en-GB"/>
              </w:rPr>
              <w:t>I have been assured by the currently proposed MAH that, apart from the change of name and address of the MAH, the proposed VPA number and Annexes 5.5 and 5.20</w:t>
            </w:r>
            <w:r w:rsidR="0012459E">
              <w:rPr>
                <w:lang w:val="en-GB"/>
              </w:rPr>
              <w:t xml:space="preserve"> (or the summary of the PSMF)</w:t>
            </w:r>
            <w:r w:rsidRPr="00C32022">
              <w:rPr>
                <w:lang w:val="en-GB"/>
              </w:rPr>
              <w:t xml:space="preserve"> of Part 1A, the dossier on which the transfer is based is identical in every respect to that submitted by the original applicant.</w:t>
            </w:r>
          </w:p>
          <w:p w14:paraId="7E3800C5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45829069" w14:textId="77777777" w:rsidR="00C32022" w:rsidRPr="00C32022" w:rsidRDefault="00C32022" w:rsidP="00C32022">
            <w:pPr>
              <w:pStyle w:val="HPRAArabicNumeralBulletedList"/>
              <w:rPr>
                <w:lang w:val="en-GB"/>
              </w:rPr>
            </w:pPr>
            <w:r w:rsidRPr="00C32022">
              <w:rPr>
                <w:lang w:val="en-GB"/>
              </w:rPr>
              <w:t xml:space="preserve">I confirm that I/we have adequate procedures in place to recall the veterinary medicinal </w:t>
            </w:r>
            <w:r w:rsidR="008B383E">
              <w:rPr>
                <w:lang w:val="en-GB"/>
              </w:rPr>
              <w:t>product from the Irish market.</w:t>
            </w:r>
          </w:p>
          <w:p w14:paraId="3CEAD5F3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181EA1E6" w14:textId="2AD28DBF" w:rsidR="00C32022" w:rsidRPr="00C32022" w:rsidRDefault="00C32022" w:rsidP="00C87A8C">
            <w:pPr>
              <w:pStyle w:val="HPRAArabicNumeralBulletedList"/>
              <w:rPr>
                <w:lang w:val="en-GB"/>
              </w:rPr>
            </w:pPr>
            <w:r w:rsidRPr="00C32022">
              <w:rPr>
                <w:lang w:val="en-GB"/>
              </w:rPr>
              <w:t xml:space="preserve">I confirm that </w:t>
            </w:r>
            <w:r w:rsidR="00C87A8C">
              <w:rPr>
                <w:lang w:val="en-GB"/>
              </w:rPr>
              <w:t xml:space="preserve"> a </w:t>
            </w:r>
            <w:r w:rsidR="0012459E">
              <w:rPr>
                <w:lang w:val="en-GB"/>
              </w:rPr>
              <w:t xml:space="preserve">summary of the </w:t>
            </w:r>
            <w:r w:rsidR="00C87A8C">
              <w:rPr>
                <w:lang w:val="en-GB"/>
              </w:rPr>
              <w:t>Pharmacovigilance System Master File</w:t>
            </w:r>
            <w:r w:rsidR="00BD77B4">
              <w:rPr>
                <w:lang w:val="en-GB"/>
              </w:rPr>
              <w:t xml:space="preserve"> (PSMF)</w:t>
            </w:r>
            <w:r w:rsidR="00C87A8C">
              <w:rPr>
                <w:lang w:val="en-GB"/>
              </w:rPr>
              <w:t xml:space="preserve"> </w:t>
            </w:r>
            <w:r w:rsidR="0012459E">
              <w:rPr>
                <w:lang w:val="en-GB"/>
              </w:rPr>
              <w:t>has been provided with this application</w:t>
            </w:r>
            <w:r w:rsidR="00BD77B4">
              <w:rPr>
                <w:lang w:val="en-GB"/>
              </w:rPr>
              <w:t>.</w:t>
            </w:r>
            <w:r w:rsidR="00C87A8C">
              <w:rPr>
                <w:lang w:val="en-GB"/>
              </w:rPr>
              <w:t xml:space="preserve"> </w:t>
            </w:r>
          </w:p>
          <w:p w14:paraId="6A35A721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27598E22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  <w:r w:rsidRPr="00C32022">
              <w:rPr>
                <w:lang w:val="en-GB"/>
              </w:rPr>
              <w:t>Additional statement for proposed MAH who do not hold a Marketing Authorisation in Ireland:</w:t>
            </w:r>
          </w:p>
          <w:p w14:paraId="31AE6C78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0B840154" w14:textId="6B8E6E68" w:rsidR="00C32022" w:rsidRPr="00C32022" w:rsidRDefault="00C32022" w:rsidP="00C32022">
            <w:pPr>
              <w:pStyle w:val="HPRAArabicNumeralBulletedList"/>
              <w:rPr>
                <w:lang w:val="en-GB"/>
              </w:rPr>
            </w:pPr>
            <w:r w:rsidRPr="00C32022">
              <w:rPr>
                <w:lang w:val="en-GB"/>
              </w:rPr>
              <w:t xml:space="preserve">I confirm that I/we </w:t>
            </w:r>
            <w:r w:rsidR="002B4553">
              <w:rPr>
                <w:lang w:val="en-GB"/>
              </w:rPr>
              <w:t>am/</w:t>
            </w:r>
            <w:r w:rsidRPr="00C32022">
              <w:rPr>
                <w:lang w:val="en-GB"/>
              </w:rPr>
              <w:t>are established in the European Community and evidence of establishment in the EU has been provided with this application.</w:t>
            </w:r>
          </w:p>
          <w:p w14:paraId="62339CCD" w14:textId="77777777" w:rsid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71134188" w14:textId="77777777" w:rsidR="00AB33CF" w:rsidRPr="00C32022" w:rsidRDefault="00AB33CF" w:rsidP="00C32022">
            <w:pPr>
              <w:pStyle w:val="HPRAMainBodyText"/>
              <w:rPr>
                <w:lang w:val="en-GB"/>
              </w:rPr>
            </w:pPr>
          </w:p>
          <w:p w14:paraId="0AC5EF2D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  <w:r w:rsidRPr="00C32022">
              <w:rPr>
                <w:lang w:val="en-GB"/>
              </w:rPr>
              <w:t xml:space="preserve">Signed: </w:t>
            </w:r>
            <w:r w:rsidRPr="00C32022">
              <w:rPr>
                <w:lang w:val="en-GB"/>
              </w:rPr>
              <w:tab/>
            </w:r>
            <w:r w:rsidRPr="00C32022">
              <w:rPr>
                <w:lang w:val="en-GB"/>
              </w:rPr>
              <w:tab/>
            </w:r>
            <w:r w:rsidRPr="00C32022">
              <w:rPr>
                <w:lang w:val="en-GB"/>
              </w:rPr>
              <w:tab/>
            </w:r>
            <w:r w:rsidRPr="00C32022">
              <w:rPr>
                <w:lang w:val="en-GB"/>
              </w:rPr>
              <w:tab/>
            </w:r>
            <w:r w:rsidRPr="00C32022">
              <w:rPr>
                <w:lang w:val="en-GB"/>
              </w:rPr>
              <w:tab/>
            </w:r>
            <w:r w:rsidRPr="00C32022">
              <w:rPr>
                <w:lang w:val="en-GB"/>
              </w:rPr>
              <w:tab/>
            </w:r>
            <w:r w:rsidRPr="00C32022">
              <w:rPr>
                <w:lang w:val="en-GB"/>
              </w:rPr>
              <w:tab/>
            </w:r>
            <w:r w:rsidRPr="00C32022">
              <w:rPr>
                <w:lang w:val="en-GB"/>
              </w:rPr>
              <w:tab/>
              <w:t xml:space="preserve">Date: </w:t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6675530F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3E004BC1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  <w:r w:rsidRPr="00C32022">
              <w:rPr>
                <w:lang w:val="en-GB"/>
              </w:rPr>
              <w:t xml:space="preserve">Status of signatory: </w:t>
            </w:r>
            <w:r w:rsidRPr="00C32022">
              <w:rPr>
                <w:lang w:val="en-GB"/>
              </w:rPr>
              <w:tab/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2C66F4C5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04C8F240" w14:textId="77777777" w:rsidR="00C32022" w:rsidRPr="00C32022" w:rsidRDefault="00C32022" w:rsidP="00BD77B4">
            <w:pPr>
              <w:pStyle w:val="HPRAMainBodyText"/>
              <w:spacing w:after="60"/>
              <w:rPr>
                <w:lang w:val="en-GB"/>
              </w:rPr>
            </w:pPr>
            <w:r w:rsidRPr="00C32022">
              <w:rPr>
                <w:lang w:val="en-GB"/>
              </w:rPr>
              <w:t xml:space="preserve">Telephone: </w:t>
            </w:r>
            <w:r w:rsidRPr="00C32022">
              <w:rPr>
                <w:lang w:val="en-GB"/>
              </w:rPr>
              <w:tab/>
            </w:r>
            <w:r w:rsidRPr="00C32022">
              <w:rPr>
                <w:lang w:val="en-GB"/>
              </w:rPr>
              <w:tab/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2C023C12" w14:textId="6A949D3E" w:rsidR="00C32022" w:rsidRPr="00C32022" w:rsidRDefault="00C32022" w:rsidP="00C32022">
            <w:pPr>
              <w:pStyle w:val="HPRAMainBodyText"/>
              <w:rPr>
                <w:lang w:val="en-GB"/>
              </w:rPr>
            </w:pPr>
            <w:r w:rsidRPr="00C32022">
              <w:rPr>
                <w:lang w:val="en-GB"/>
              </w:rPr>
              <w:t xml:space="preserve">Email: </w:t>
            </w:r>
            <w:r w:rsidRPr="00C32022">
              <w:rPr>
                <w:lang w:val="en-GB"/>
              </w:rPr>
              <w:tab/>
            </w:r>
            <w:r w:rsidRPr="00C32022">
              <w:rPr>
                <w:lang w:val="en-GB"/>
              </w:rPr>
              <w:tab/>
            </w:r>
            <w:r w:rsidRPr="00C32022">
              <w:rPr>
                <w:lang w:val="en-GB"/>
              </w:rPr>
              <w:tab/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6CC74891" w14:textId="77777777" w:rsidR="00C32022" w:rsidRPr="00C32022" w:rsidRDefault="00C32022" w:rsidP="00C32022">
            <w:pPr>
              <w:pStyle w:val="HPRAMainBodyText"/>
              <w:rPr>
                <w:b/>
                <w:lang w:val="en-GB"/>
              </w:rPr>
            </w:pPr>
          </w:p>
        </w:tc>
      </w:tr>
    </w:tbl>
    <w:p w14:paraId="5BEE472D" w14:textId="77777777" w:rsidR="00AB33CF" w:rsidRDefault="00AB33CF" w:rsidP="00C32022">
      <w:pPr>
        <w:pStyle w:val="HPRAMainBodyText"/>
        <w:rPr>
          <w:sz w:val="16"/>
          <w:szCs w:val="16"/>
          <w:lang w:val="en-GB"/>
        </w:rPr>
      </w:pPr>
    </w:p>
    <w:p w14:paraId="5F2D8294" w14:textId="6810E439" w:rsidR="00C32022" w:rsidRPr="00C32022" w:rsidRDefault="00C32022" w:rsidP="00C32022">
      <w:pPr>
        <w:pStyle w:val="HPRAMainBodyText"/>
        <w:rPr>
          <w:sz w:val="16"/>
          <w:szCs w:val="16"/>
        </w:rPr>
      </w:pPr>
      <w:r w:rsidRPr="00C32022">
        <w:rPr>
          <w:sz w:val="16"/>
          <w:szCs w:val="16"/>
          <w:lang w:val="en-GB"/>
        </w:rPr>
        <w:lastRenderedPageBreak/>
        <w:t>*</w:t>
      </w:r>
      <w:r w:rsidRPr="00C32022">
        <w:rPr>
          <w:sz w:val="16"/>
          <w:szCs w:val="16"/>
        </w:rPr>
        <w:t>For an explanation of what constitutes the ‘same product’ in this context, see Section E.3 of Commission Communication on the Community marketing authorisation procedures for medicinal products (Official Journal C 229, 22.07.1998, P.4-17)</w:t>
      </w:r>
      <w:r w:rsidR="00BD77B4">
        <w:rPr>
          <w:sz w:val="16"/>
          <w:szCs w:val="16"/>
        </w:rPr>
        <w:t>.</w:t>
      </w:r>
    </w:p>
    <w:sectPr w:rsidR="00C32022" w:rsidRPr="00C32022" w:rsidSect="00BD77B4">
      <w:headerReference w:type="default" r:id="rId14"/>
      <w:type w:val="continuous"/>
      <w:pgSz w:w="11906" w:h="16838" w:code="9"/>
      <w:pgMar w:top="141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501C" w14:textId="77777777" w:rsidR="00437D1A" w:rsidRDefault="00437D1A" w:rsidP="00083E00">
      <w:r>
        <w:separator/>
      </w:r>
    </w:p>
  </w:endnote>
  <w:endnote w:type="continuationSeparator" w:id="0">
    <w:p w14:paraId="58911DE1" w14:textId="77777777" w:rsidR="00437D1A" w:rsidRDefault="00437D1A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98AB" w14:textId="77777777" w:rsidR="005D3639" w:rsidRDefault="005D3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A408" w14:textId="498193DE" w:rsidR="00BD77B4" w:rsidRPr="007340E5" w:rsidRDefault="008D08B5" w:rsidP="00BD77B4">
    <w:pPr>
      <w:pStyle w:val="HPRAS2Footer"/>
      <w:rPr>
        <w:sz w:val="16"/>
        <w:szCs w:val="16"/>
      </w:rPr>
    </w:pPr>
    <w:r>
      <w:rPr>
        <w:sz w:val="16"/>
        <w:szCs w:val="16"/>
      </w:rPr>
      <w:t>AUT-F0126-3</w:t>
    </w:r>
    <w:r w:rsidR="00BD77B4" w:rsidRPr="00A562DD">
      <w:rPr>
        <w:sz w:val="16"/>
        <w:szCs w:val="16"/>
      </w:rPr>
      <w:tab/>
    </w:r>
    <w:r w:rsidR="00BD77B4">
      <w:rPr>
        <w:sz w:val="16"/>
        <w:szCs w:val="16"/>
      </w:rPr>
      <w:fldChar w:fldCharType="begin"/>
    </w:r>
    <w:r w:rsidR="00BD77B4">
      <w:rPr>
        <w:sz w:val="16"/>
        <w:szCs w:val="16"/>
      </w:rPr>
      <w:instrText xml:space="preserve"> PAGE   \* MERGEFORMAT </w:instrText>
    </w:r>
    <w:r w:rsidR="00BD77B4">
      <w:rPr>
        <w:sz w:val="16"/>
        <w:szCs w:val="16"/>
      </w:rPr>
      <w:fldChar w:fldCharType="separate"/>
    </w:r>
    <w:r w:rsidR="00A80BC3">
      <w:rPr>
        <w:noProof/>
        <w:sz w:val="16"/>
        <w:szCs w:val="16"/>
      </w:rPr>
      <w:t>1</w:t>
    </w:r>
    <w:r w:rsidR="00BD77B4">
      <w:rPr>
        <w:sz w:val="16"/>
        <w:szCs w:val="16"/>
      </w:rPr>
      <w:fldChar w:fldCharType="end"/>
    </w:r>
    <w:r w:rsidR="00BD77B4" w:rsidRPr="00A562DD">
      <w:rPr>
        <w:sz w:val="16"/>
        <w:szCs w:val="16"/>
      </w:rPr>
      <w:t>/</w:t>
    </w:r>
    <w:fldSimple w:instr=" NUMPAGES   \* MERGEFORMAT ">
      <w:r w:rsidR="00A80BC3" w:rsidRPr="00A80BC3">
        <w:rPr>
          <w:noProof/>
          <w:sz w:val="16"/>
          <w:szCs w:val="16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B267" w14:textId="77777777" w:rsidR="005D3639" w:rsidRDefault="005D3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92317" w14:textId="77777777" w:rsidR="00437D1A" w:rsidRDefault="00437D1A" w:rsidP="00083E00">
      <w:r>
        <w:separator/>
      </w:r>
    </w:p>
  </w:footnote>
  <w:footnote w:type="continuationSeparator" w:id="0">
    <w:p w14:paraId="23E7EB61" w14:textId="77777777" w:rsidR="00437D1A" w:rsidRDefault="00437D1A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71A5" w14:textId="77777777" w:rsidR="005D3639" w:rsidRDefault="005D3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C856" w14:textId="4C5EDC0B" w:rsidR="00BD77B4" w:rsidRDefault="00BD77B4" w:rsidP="00BD77B4">
    <w:pPr>
      <w:pStyle w:val="Header"/>
      <w:tabs>
        <w:tab w:val="clear" w:pos="4513"/>
      </w:tabs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3EB89EEA" wp14:editId="6E2C78A5">
              <wp:simplePos x="0" y="0"/>
              <wp:positionH relativeFrom="page">
                <wp:posOffset>5208270</wp:posOffset>
              </wp:positionH>
              <wp:positionV relativeFrom="page">
                <wp:posOffset>193675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C6DF4" w14:textId="086C55BA" w:rsidR="00BD77B4" w:rsidRDefault="00BD77B4" w:rsidP="00BD77B4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F217DC9" wp14:editId="02E37139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89E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0.1pt;margin-top:15.2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er7R7+AAAAALAQAADwAAAAAAAAAAAAAAAAAwBAAAZHJzL2Rvd25yZXYueG1sUEsFBgAAAAAEAAQA&#10;8wAAAD0FAAAAAA==&#10;" o:allowoverlap="f" filled="f" stroked="f">
              <v:textbox inset="0,0,0,0">
                <w:txbxContent>
                  <w:p w14:paraId="5D1C6DF4" w14:textId="086C55BA" w:rsidR="00BD77B4" w:rsidRDefault="00BD77B4" w:rsidP="00BD77B4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F217DC9" wp14:editId="02E37139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098C" w14:textId="77777777" w:rsidR="005D3639" w:rsidRDefault="005D363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1BB9" w14:textId="2F6F22A7" w:rsidR="00BD77B4" w:rsidRDefault="00BD77B4" w:rsidP="00BD77B4">
    <w:pPr>
      <w:pStyle w:val="Header"/>
      <w:tabs>
        <w:tab w:val="clea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FC2643"/>
    <w:multiLevelType w:val="hybridMultilevel"/>
    <w:tmpl w:val="E83282E6"/>
    <w:lvl w:ilvl="0" w:tplc="59C09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B4B09"/>
    <w:multiLevelType w:val="multilevel"/>
    <w:tmpl w:val="F5A69B34"/>
    <w:numStyleLink w:val="HPRALowecaseAlphabetBullet"/>
  </w:abstractNum>
  <w:abstractNum w:abstractNumId="11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2" w15:restartNumberingAfterBreak="0">
    <w:nsid w:val="5F31366E"/>
    <w:multiLevelType w:val="multilevel"/>
    <w:tmpl w:val="26C258D6"/>
    <w:numStyleLink w:val="HPRANumberedList"/>
  </w:abstractNum>
  <w:abstractNum w:abstractNumId="13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4" w15:restartNumberingAfterBreak="0">
    <w:nsid w:val="66562DEE"/>
    <w:multiLevelType w:val="multilevel"/>
    <w:tmpl w:val="D06A225C"/>
    <w:numStyleLink w:val="HPRAIndentedBulletedList"/>
  </w:abstractNum>
  <w:abstractNum w:abstractNumId="15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6" w15:restartNumberingAfterBreak="0">
    <w:nsid w:val="6AF57F43"/>
    <w:multiLevelType w:val="multilevel"/>
    <w:tmpl w:val="0DA4B546"/>
    <w:numStyleLink w:val="HPRAArabicNumerals"/>
  </w:abstractNum>
  <w:abstractNum w:abstractNumId="17" w15:restartNumberingAfterBreak="0">
    <w:nsid w:val="6C524C80"/>
    <w:multiLevelType w:val="multilevel"/>
    <w:tmpl w:val="E53E1F6C"/>
    <w:numStyleLink w:val="HPRARomanNumeralsBulletedlist"/>
  </w:abstractNum>
  <w:abstractNum w:abstractNumId="18" w15:restartNumberingAfterBreak="0">
    <w:nsid w:val="6F707964"/>
    <w:multiLevelType w:val="multilevel"/>
    <w:tmpl w:val="F0F6C540"/>
    <w:numStyleLink w:val="HPRAAlphabetBulletedList"/>
  </w:abstractNum>
  <w:abstractNum w:abstractNumId="19" w15:restartNumberingAfterBreak="0">
    <w:nsid w:val="6FE97EE2"/>
    <w:multiLevelType w:val="multilevel"/>
    <w:tmpl w:val="224878AC"/>
    <w:numStyleLink w:val="HPRAIndentedBulletedlist0"/>
  </w:abstractNum>
  <w:abstractNum w:abstractNumId="20" w15:restartNumberingAfterBreak="0">
    <w:nsid w:val="7055430A"/>
    <w:multiLevelType w:val="multilevel"/>
    <w:tmpl w:val="E53E1F6C"/>
    <w:numStyleLink w:val="HPRARomanNumeralsBulletedlist"/>
  </w:abstractNum>
  <w:abstractNum w:abstractNumId="21" w15:restartNumberingAfterBreak="0">
    <w:nsid w:val="70A52DC8"/>
    <w:multiLevelType w:val="multilevel"/>
    <w:tmpl w:val="F5A69B34"/>
    <w:numStyleLink w:val="HPRALowecaseAlphabetBullet"/>
  </w:abstractNum>
  <w:abstractNum w:abstractNumId="22" w15:restartNumberingAfterBreak="0">
    <w:nsid w:val="778F6B81"/>
    <w:multiLevelType w:val="multilevel"/>
    <w:tmpl w:val="224878AC"/>
    <w:numStyleLink w:val="HPRAIndentedBulletedlist0"/>
  </w:abstractNum>
  <w:num w:numId="1" w16cid:durableId="260770495">
    <w:abstractNumId w:val="8"/>
  </w:num>
  <w:num w:numId="2" w16cid:durableId="1388802275">
    <w:abstractNumId w:val="13"/>
  </w:num>
  <w:num w:numId="3" w16cid:durableId="44958341">
    <w:abstractNumId w:val="2"/>
  </w:num>
  <w:num w:numId="4" w16cid:durableId="1202672229">
    <w:abstractNumId w:val="5"/>
  </w:num>
  <w:num w:numId="5" w16cid:durableId="1342657907">
    <w:abstractNumId w:val="4"/>
  </w:num>
  <w:num w:numId="6" w16cid:durableId="1785883603">
    <w:abstractNumId w:val="12"/>
  </w:num>
  <w:num w:numId="7" w16cid:durableId="1986086605">
    <w:abstractNumId w:val="1"/>
  </w:num>
  <w:num w:numId="8" w16cid:durableId="2030328635">
    <w:abstractNumId w:val="18"/>
  </w:num>
  <w:num w:numId="9" w16cid:durableId="901410726">
    <w:abstractNumId w:val="21"/>
  </w:num>
  <w:num w:numId="10" w16cid:durableId="973676950">
    <w:abstractNumId w:val="17"/>
  </w:num>
  <w:num w:numId="11" w16cid:durableId="420031369">
    <w:abstractNumId w:val="16"/>
  </w:num>
  <w:num w:numId="12" w16cid:durableId="1177769551">
    <w:abstractNumId w:val="11"/>
  </w:num>
  <w:num w:numId="13" w16cid:durableId="425730539">
    <w:abstractNumId w:val="0"/>
  </w:num>
  <w:num w:numId="14" w16cid:durableId="953707429">
    <w:abstractNumId w:val="6"/>
  </w:num>
  <w:num w:numId="15" w16cid:durableId="408310802">
    <w:abstractNumId w:val="14"/>
  </w:num>
  <w:num w:numId="16" w16cid:durableId="1054742464">
    <w:abstractNumId w:val="20"/>
  </w:num>
  <w:num w:numId="17" w16cid:durableId="1849175845">
    <w:abstractNumId w:val="14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68771682">
    <w:abstractNumId w:val="3"/>
  </w:num>
  <w:num w:numId="19" w16cid:durableId="1400248426">
    <w:abstractNumId w:val="12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17550052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0963060">
    <w:abstractNumId w:val="12"/>
  </w:num>
  <w:num w:numId="22" w16cid:durableId="500243625">
    <w:abstractNumId w:val="12"/>
  </w:num>
  <w:num w:numId="23" w16cid:durableId="998928381">
    <w:abstractNumId w:val="12"/>
  </w:num>
  <w:num w:numId="24" w16cid:durableId="1266380929">
    <w:abstractNumId w:val="12"/>
  </w:num>
  <w:num w:numId="25" w16cid:durableId="1290864714">
    <w:abstractNumId w:val="12"/>
  </w:num>
  <w:num w:numId="26" w16cid:durableId="857037050">
    <w:abstractNumId w:val="12"/>
  </w:num>
  <w:num w:numId="27" w16cid:durableId="1603686189">
    <w:abstractNumId w:val="12"/>
  </w:num>
  <w:num w:numId="28" w16cid:durableId="614599539">
    <w:abstractNumId w:val="12"/>
  </w:num>
  <w:num w:numId="29" w16cid:durableId="1918396377">
    <w:abstractNumId w:val="10"/>
  </w:num>
  <w:num w:numId="30" w16cid:durableId="876551575">
    <w:abstractNumId w:val="7"/>
  </w:num>
  <w:num w:numId="31" w16cid:durableId="1113477266">
    <w:abstractNumId w:val="22"/>
  </w:num>
  <w:num w:numId="32" w16cid:durableId="702709568">
    <w:abstractNumId w:val="19"/>
  </w:num>
  <w:num w:numId="33" w16cid:durableId="1997224071">
    <w:abstractNumId w:val="9"/>
  </w:num>
  <w:num w:numId="34" w16cid:durableId="2917178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61"/>
    <w:rsid w:val="00034019"/>
    <w:rsid w:val="000524C6"/>
    <w:rsid w:val="00056108"/>
    <w:rsid w:val="00062EC1"/>
    <w:rsid w:val="00083E00"/>
    <w:rsid w:val="000D7F14"/>
    <w:rsid w:val="000F12C8"/>
    <w:rsid w:val="00113529"/>
    <w:rsid w:val="0012459E"/>
    <w:rsid w:val="001315D6"/>
    <w:rsid w:val="00136F80"/>
    <w:rsid w:val="00152E05"/>
    <w:rsid w:val="00160995"/>
    <w:rsid w:val="001E26C9"/>
    <w:rsid w:val="0020435F"/>
    <w:rsid w:val="0020621C"/>
    <w:rsid w:val="002107F8"/>
    <w:rsid w:val="00234DB4"/>
    <w:rsid w:val="00246313"/>
    <w:rsid w:val="002543E0"/>
    <w:rsid w:val="00263F72"/>
    <w:rsid w:val="002A6374"/>
    <w:rsid w:val="002B3246"/>
    <w:rsid w:val="002B4553"/>
    <w:rsid w:val="002C4EEE"/>
    <w:rsid w:val="002D4583"/>
    <w:rsid w:val="002D7F7A"/>
    <w:rsid w:val="0031759B"/>
    <w:rsid w:val="00322028"/>
    <w:rsid w:val="00333234"/>
    <w:rsid w:val="00345A84"/>
    <w:rsid w:val="003602EE"/>
    <w:rsid w:val="003653B9"/>
    <w:rsid w:val="003709D4"/>
    <w:rsid w:val="00396FC8"/>
    <w:rsid w:val="003B4BAB"/>
    <w:rsid w:val="003E5A37"/>
    <w:rsid w:val="003F6690"/>
    <w:rsid w:val="00410387"/>
    <w:rsid w:val="00425CD0"/>
    <w:rsid w:val="0042617E"/>
    <w:rsid w:val="004311F1"/>
    <w:rsid w:val="00437D1A"/>
    <w:rsid w:val="004448E1"/>
    <w:rsid w:val="0045184A"/>
    <w:rsid w:val="00463942"/>
    <w:rsid w:val="00482173"/>
    <w:rsid w:val="004A416B"/>
    <w:rsid w:val="004B37BA"/>
    <w:rsid w:val="004B49A9"/>
    <w:rsid w:val="004B4F10"/>
    <w:rsid w:val="004C3017"/>
    <w:rsid w:val="004C51CC"/>
    <w:rsid w:val="004D7EAD"/>
    <w:rsid w:val="004E442C"/>
    <w:rsid w:val="004E5D4F"/>
    <w:rsid w:val="004F05F6"/>
    <w:rsid w:val="00553D3F"/>
    <w:rsid w:val="005619AC"/>
    <w:rsid w:val="00593837"/>
    <w:rsid w:val="005A5C06"/>
    <w:rsid w:val="005B614B"/>
    <w:rsid w:val="005D3639"/>
    <w:rsid w:val="005D5E08"/>
    <w:rsid w:val="005E2798"/>
    <w:rsid w:val="006264DD"/>
    <w:rsid w:val="0064098C"/>
    <w:rsid w:val="00641571"/>
    <w:rsid w:val="00653886"/>
    <w:rsid w:val="00661A56"/>
    <w:rsid w:val="00674361"/>
    <w:rsid w:val="006A2F7B"/>
    <w:rsid w:val="006D4AD9"/>
    <w:rsid w:val="006E57FF"/>
    <w:rsid w:val="007340E5"/>
    <w:rsid w:val="0074719E"/>
    <w:rsid w:val="0075422A"/>
    <w:rsid w:val="00762A13"/>
    <w:rsid w:val="00793778"/>
    <w:rsid w:val="007A3BCF"/>
    <w:rsid w:val="00804D53"/>
    <w:rsid w:val="008132D2"/>
    <w:rsid w:val="008351E9"/>
    <w:rsid w:val="008667F0"/>
    <w:rsid w:val="00866D7E"/>
    <w:rsid w:val="008935B4"/>
    <w:rsid w:val="008B383E"/>
    <w:rsid w:val="008D08B5"/>
    <w:rsid w:val="00900CC4"/>
    <w:rsid w:val="0090195B"/>
    <w:rsid w:val="0091585E"/>
    <w:rsid w:val="009209CA"/>
    <w:rsid w:val="0092524D"/>
    <w:rsid w:val="0094175E"/>
    <w:rsid w:val="0094377F"/>
    <w:rsid w:val="00954533"/>
    <w:rsid w:val="009868D7"/>
    <w:rsid w:val="009C6D6F"/>
    <w:rsid w:val="009E0F8A"/>
    <w:rsid w:val="009F4AA1"/>
    <w:rsid w:val="00A30AD6"/>
    <w:rsid w:val="00A51718"/>
    <w:rsid w:val="00A542DA"/>
    <w:rsid w:val="00A76FE8"/>
    <w:rsid w:val="00A80BC3"/>
    <w:rsid w:val="00A81130"/>
    <w:rsid w:val="00A8255B"/>
    <w:rsid w:val="00A87255"/>
    <w:rsid w:val="00A978DF"/>
    <w:rsid w:val="00AA1B2C"/>
    <w:rsid w:val="00AA2C95"/>
    <w:rsid w:val="00AB33CF"/>
    <w:rsid w:val="00AC3382"/>
    <w:rsid w:val="00B029C3"/>
    <w:rsid w:val="00B1155A"/>
    <w:rsid w:val="00B179E0"/>
    <w:rsid w:val="00B27D5C"/>
    <w:rsid w:val="00B40B3E"/>
    <w:rsid w:val="00B82BA5"/>
    <w:rsid w:val="00BC0635"/>
    <w:rsid w:val="00BC1B9B"/>
    <w:rsid w:val="00BD3BD8"/>
    <w:rsid w:val="00BD77B4"/>
    <w:rsid w:val="00C0332E"/>
    <w:rsid w:val="00C25859"/>
    <w:rsid w:val="00C3188C"/>
    <w:rsid w:val="00C32022"/>
    <w:rsid w:val="00C36A96"/>
    <w:rsid w:val="00C63669"/>
    <w:rsid w:val="00C808A6"/>
    <w:rsid w:val="00C876BB"/>
    <w:rsid w:val="00C87A8C"/>
    <w:rsid w:val="00C91288"/>
    <w:rsid w:val="00CB5381"/>
    <w:rsid w:val="00D043FE"/>
    <w:rsid w:val="00D04FDC"/>
    <w:rsid w:val="00D11CD7"/>
    <w:rsid w:val="00D14F4F"/>
    <w:rsid w:val="00D2075D"/>
    <w:rsid w:val="00D313BB"/>
    <w:rsid w:val="00D41D59"/>
    <w:rsid w:val="00D615F1"/>
    <w:rsid w:val="00D81E51"/>
    <w:rsid w:val="00DB4A5A"/>
    <w:rsid w:val="00DD2F2C"/>
    <w:rsid w:val="00DF6624"/>
    <w:rsid w:val="00E03D21"/>
    <w:rsid w:val="00E05B86"/>
    <w:rsid w:val="00E11046"/>
    <w:rsid w:val="00E12191"/>
    <w:rsid w:val="00E4724B"/>
    <w:rsid w:val="00E474F4"/>
    <w:rsid w:val="00E90538"/>
    <w:rsid w:val="00E97CF0"/>
    <w:rsid w:val="00ED3592"/>
    <w:rsid w:val="00EF2202"/>
    <w:rsid w:val="00EF68AD"/>
    <w:rsid w:val="00F1400F"/>
    <w:rsid w:val="00F244C4"/>
    <w:rsid w:val="00F501FF"/>
    <w:rsid w:val="00F52FEA"/>
    <w:rsid w:val="00F556B8"/>
    <w:rsid w:val="00F73109"/>
    <w:rsid w:val="00F9211A"/>
    <w:rsid w:val="00FD683C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A5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E5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9DFC2-8999-4A40-8338-744199F8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B for transfer of a veterinary marketing authorisation application</dc:title>
  <dc:subject/>
  <dc:creator/>
  <cp:keywords/>
  <dc:description/>
  <cp:lastModifiedBy/>
  <cp:revision>1</cp:revision>
  <dcterms:created xsi:type="dcterms:W3CDTF">2022-01-25T10:00:00Z</dcterms:created>
  <dcterms:modified xsi:type="dcterms:W3CDTF">2026-03-05T17:30:00Z</dcterms:modified>
</cp:coreProperties>
</file>