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0C035" w14:textId="2B12C8BE" w:rsidR="00586E0F" w:rsidRPr="00055698" w:rsidRDefault="002E41BF" w:rsidP="0090195B">
      <w:pPr>
        <w:pStyle w:val="HPRACoverTitle"/>
        <w:sectPr w:rsidR="00586E0F" w:rsidRPr="00055698" w:rsidSect="00B45865">
          <w:headerReference w:type="default" r:id="rId8"/>
          <w:footerReference w:type="default" r:id="rId9"/>
          <w:pgSz w:w="11906" w:h="16838" w:code="9"/>
          <w:pgMar w:top="2268" w:right="1701" w:bottom="1418" w:left="1701" w:header="567" w:footer="851" w:gutter="0"/>
          <w:cols w:space="708"/>
          <w:docGrid w:linePitch="360"/>
        </w:sectPr>
      </w:pPr>
      <w:r w:rsidRPr="00055698">
        <w:t>Ap</w:t>
      </w:r>
      <w:r w:rsidR="006E51AC" w:rsidRPr="00055698">
        <w:t>plication to Withdraw</w:t>
      </w:r>
      <w:r w:rsidR="006D591E" w:rsidRPr="00055698">
        <w:t xml:space="preserve"> a</w:t>
      </w:r>
      <w:r w:rsidRPr="00055698">
        <w:t xml:space="preserve"> </w:t>
      </w:r>
      <w:r w:rsidR="00AD0BB1" w:rsidRPr="00055698">
        <w:t>Controlled Dru</w:t>
      </w:r>
      <w:r w:rsidR="00711F86" w:rsidRPr="00055698">
        <w:t>g</w:t>
      </w:r>
      <w:r w:rsidR="00827764" w:rsidRPr="00055698">
        <w:t>/Precursor Chemical</w:t>
      </w:r>
      <w:r w:rsidR="00711F86" w:rsidRPr="00055698">
        <w:t xml:space="preserve"> </w:t>
      </w:r>
      <w:r w:rsidR="005F5049" w:rsidRPr="00055698">
        <w:t>Annual Licence</w:t>
      </w:r>
      <w:r w:rsidR="00DA606B" w:rsidRPr="00055698">
        <w:t xml:space="preserve"> or</w:t>
      </w:r>
      <w:r w:rsidR="005F5049" w:rsidRPr="00055698">
        <w:t xml:space="preserve"> Registration</w:t>
      </w:r>
    </w:p>
    <w:p w14:paraId="404941A2" w14:textId="33BC6547" w:rsidR="003868A8" w:rsidRPr="00055698" w:rsidRDefault="003868A8" w:rsidP="00751931">
      <w:pPr>
        <w:jc w:val="center"/>
        <w:rPr>
          <w:sz w:val="20"/>
        </w:rPr>
      </w:pPr>
    </w:p>
    <w:p w14:paraId="070ED8F9" w14:textId="55B8FF8F" w:rsidR="00184322" w:rsidRDefault="00483D13" w:rsidP="00A648C9">
      <w:pPr>
        <w:rPr>
          <w:rFonts w:cs="Segoe UI"/>
          <w:sz w:val="20"/>
          <w:szCs w:val="20"/>
        </w:rPr>
      </w:pPr>
      <w:r>
        <w:rPr>
          <w:rFonts w:cs="Segoe UI"/>
          <w:sz w:val="20"/>
          <w:szCs w:val="20"/>
        </w:rPr>
        <w:t>T</w:t>
      </w:r>
      <w:r w:rsidR="00A648C9">
        <w:rPr>
          <w:rFonts w:cs="Segoe UI"/>
          <w:sz w:val="20"/>
          <w:szCs w:val="20"/>
        </w:rPr>
        <w:t xml:space="preserve">his form is </w:t>
      </w:r>
      <w:r>
        <w:rPr>
          <w:rFonts w:cs="Segoe UI"/>
          <w:sz w:val="20"/>
          <w:szCs w:val="20"/>
        </w:rPr>
        <w:t xml:space="preserve">for holders of controlled drug or precursor chemical licences or registrations </w:t>
      </w:r>
      <w:r w:rsidR="009C7991">
        <w:rPr>
          <w:rFonts w:cs="Segoe UI"/>
          <w:sz w:val="20"/>
          <w:szCs w:val="20"/>
        </w:rPr>
        <w:t>to apply to the HPRA for their withdrawal.</w:t>
      </w:r>
      <w:r w:rsidR="00184322">
        <w:rPr>
          <w:rFonts w:cs="Segoe UI"/>
          <w:sz w:val="20"/>
          <w:szCs w:val="20"/>
        </w:rPr>
        <w:t xml:space="preserve"> Completed forms should be emailed to </w:t>
      </w:r>
    </w:p>
    <w:p w14:paraId="74C5C571" w14:textId="3FD49025" w:rsidR="00A648C9" w:rsidRDefault="004E30B2" w:rsidP="00E75B5E">
      <w:pPr>
        <w:rPr>
          <w:rFonts w:cs="Segoe UI"/>
          <w:sz w:val="20"/>
          <w:szCs w:val="20"/>
        </w:rPr>
      </w:pPr>
      <w:hyperlink r:id="rId10" w:history="1">
        <w:r w:rsidRPr="00E75B5E">
          <w:rPr>
            <w:rStyle w:val="Hyperlink"/>
            <w:rFonts w:cs="Segoe UI"/>
            <w:color w:val="004089" w:themeColor="accent3" w:themeShade="BF"/>
            <w:sz w:val="20"/>
            <w:szCs w:val="20"/>
            <w:u w:val="none"/>
          </w:rPr>
          <w:t>controlleddrugs@hpra.ie</w:t>
        </w:r>
      </w:hyperlink>
      <w:r w:rsidR="00E75B5E">
        <w:rPr>
          <w:rFonts w:cs="Segoe UI"/>
          <w:sz w:val="20"/>
          <w:szCs w:val="20"/>
        </w:rPr>
        <w:t>.</w:t>
      </w:r>
    </w:p>
    <w:p w14:paraId="2A1E6421" w14:textId="77777777" w:rsidR="00E75B5E" w:rsidRDefault="00E75B5E" w:rsidP="00E75B5E">
      <w:pPr>
        <w:rPr>
          <w:rFonts w:cs="Segoe UI"/>
          <w:sz w:val="20"/>
          <w:szCs w:val="20"/>
        </w:rPr>
      </w:pPr>
    </w:p>
    <w:p w14:paraId="2F6ADCBC" w14:textId="5A1990B5" w:rsidR="00E75B5E" w:rsidRDefault="00E75B5E" w:rsidP="00E75B5E">
      <w:pPr>
        <w:rPr>
          <w:rFonts w:cs="Segoe UI"/>
          <w:sz w:val="20"/>
          <w:szCs w:val="20"/>
        </w:rPr>
      </w:pPr>
      <w:r>
        <w:rPr>
          <w:rFonts w:cs="Segoe UI"/>
          <w:sz w:val="20"/>
          <w:szCs w:val="20"/>
        </w:rPr>
        <w:t>Relevant legislation:</w:t>
      </w:r>
    </w:p>
    <w:p w14:paraId="787E1F7F" w14:textId="14B166E9" w:rsidR="00B327E2" w:rsidRPr="00055698" w:rsidRDefault="00B327E2" w:rsidP="00872ED6">
      <w:pPr>
        <w:pStyle w:val="ListParagraph"/>
        <w:numPr>
          <w:ilvl w:val="0"/>
          <w:numId w:val="26"/>
        </w:numPr>
        <w:ind w:left="425" w:hanging="425"/>
        <w:contextualSpacing w:val="0"/>
        <w:rPr>
          <w:rFonts w:cs="Segoe UI"/>
          <w:sz w:val="20"/>
          <w:szCs w:val="20"/>
        </w:rPr>
      </w:pPr>
      <w:r w:rsidRPr="00055698">
        <w:rPr>
          <w:rFonts w:cs="Segoe UI"/>
          <w:sz w:val="20"/>
          <w:szCs w:val="20"/>
        </w:rPr>
        <w:t>Misuse of Drugs Act 1977 (as amended)</w:t>
      </w:r>
    </w:p>
    <w:p w14:paraId="11BCF4AE" w14:textId="77777777" w:rsidR="00B327E2" w:rsidRPr="00055698" w:rsidRDefault="00B327E2" w:rsidP="00872ED6">
      <w:pPr>
        <w:pStyle w:val="ListParagraph"/>
        <w:numPr>
          <w:ilvl w:val="0"/>
          <w:numId w:val="26"/>
        </w:numPr>
        <w:ind w:left="425" w:hanging="425"/>
        <w:contextualSpacing w:val="0"/>
        <w:rPr>
          <w:rFonts w:cs="Segoe UI"/>
          <w:sz w:val="20"/>
          <w:szCs w:val="20"/>
        </w:rPr>
      </w:pPr>
      <w:r w:rsidRPr="00055698">
        <w:rPr>
          <w:rFonts w:cs="Segoe UI"/>
          <w:sz w:val="20"/>
          <w:szCs w:val="20"/>
        </w:rPr>
        <w:t>Misuse of Drugs Regulations 2017 (as amended)</w:t>
      </w:r>
    </w:p>
    <w:p w14:paraId="6A4D0B58" w14:textId="7761100F" w:rsidR="00B327E2" w:rsidRPr="00055698" w:rsidRDefault="003070CA" w:rsidP="00872ED6">
      <w:pPr>
        <w:pStyle w:val="ListParagraph"/>
        <w:numPr>
          <w:ilvl w:val="0"/>
          <w:numId w:val="26"/>
        </w:numPr>
        <w:ind w:left="425" w:hanging="425"/>
        <w:contextualSpacing w:val="0"/>
        <w:rPr>
          <w:rFonts w:cs="Segoe UI"/>
          <w:sz w:val="20"/>
          <w:szCs w:val="20"/>
        </w:rPr>
      </w:pPr>
      <w:r w:rsidRPr="00055698">
        <w:rPr>
          <w:rFonts w:cs="Segoe UI"/>
          <w:sz w:val="20"/>
          <w:szCs w:val="20"/>
        </w:rPr>
        <w:t>Regulation (EC) no. 273/2004 (as amended) laying down the rules governing the monitoring of intra-community trade</w:t>
      </w:r>
    </w:p>
    <w:p w14:paraId="0B330BB7" w14:textId="57678B6F" w:rsidR="00743F38" w:rsidRPr="00055698" w:rsidRDefault="00743F38" w:rsidP="00872ED6">
      <w:pPr>
        <w:pStyle w:val="ListParagraph"/>
        <w:numPr>
          <w:ilvl w:val="0"/>
          <w:numId w:val="26"/>
        </w:numPr>
        <w:ind w:left="425" w:hanging="425"/>
        <w:contextualSpacing w:val="0"/>
        <w:rPr>
          <w:rFonts w:cs="Segoe UI"/>
          <w:sz w:val="20"/>
          <w:szCs w:val="20"/>
        </w:rPr>
      </w:pPr>
      <w:r w:rsidRPr="00055698">
        <w:rPr>
          <w:rFonts w:cs="Segoe UI"/>
          <w:sz w:val="20"/>
          <w:szCs w:val="20"/>
        </w:rPr>
        <w:t xml:space="preserve">Regulation (EC) no. 111/2005 (as amended) laying down rules for the monitoring of trade between the Community and </w:t>
      </w:r>
      <w:r w:rsidR="008070BC" w:rsidRPr="00055698">
        <w:rPr>
          <w:rFonts w:cs="Segoe UI"/>
          <w:sz w:val="20"/>
          <w:szCs w:val="20"/>
        </w:rPr>
        <w:t>third communities in drug precursors</w:t>
      </w:r>
    </w:p>
    <w:p w14:paraId="20101E69" w14:textId="3D800596" w:rsidR="008070BC" w:rsidRPr="00055698" w:rsidRDefault="008070BC" w:rsidP="00872ED6">
      <w:pPr>
        <w:pStyle w:val="ListParagraph"/>
        <w:numPr>
          <w:ilvl w:val="0"/>
          <w:numId w:val="26"/>
        </w:numPr>
        <w:ind w:left="425" w:hanging="425"/>
        <w:contextualSpacing w:val="0"/>
        <w:rPr>
          <w:rFonts w:cs="Segoe UI"/>
          <w:sz w:val="20"/>
          <w:szCs w:val="20"/>
        </w:rPr>
      </w:pPr>
      <w:r w:rsidRPr="00055698">
        <w:rPr>
          <w:rFonts w:cs="Segoe UI"/>
          <w:sz w:val="20"/>
          <w:szCs w:val="20"/>
        </w:rPr>
        <w:t xml:space="preserve">Commission delegated Regulation (EU) no 2015/1011 repealing Commission Regulation (EC) no. </w:t>
      </w:r>
      <w:r w:rsidR="0080718C" w:rsidRPr="00055698">
        <w:rPr>
          <w:rFonts w:cs="Segoe UI"/>
          <w:sz w:val="20"/>
          <w:szCs w:val="20"/>
        </w:rPr>
        <w:t>1277/2005</w:t>
      </w:r>
    </w:p>
    <w:p w14:paraId="6B100B8D" w14:textId="7298CBFA" w:rsidR="0080718C" w:rsidRPr="00055698" w:rsidRDefault="0080718C" w:rsidP="00872ED6">
      <w:pPr>
        <w:pStyle w:val="ListParagraph"/>
        <w:numPr>
          <w:ilvl w:val="0"/>
          <w:numId w:val="26"/>
        </w:numPr>
        <w:ind w:left="425" w:hanging="425"/>
        <w:contextualSpacing w:val="0"/>
        <w:rPr>
          <w:rFonts w:cs="Segoe UI"/>
          <w:sz w:val="20"/>
          <w:szCs w:val="20"/>
        </w:rPr>
      </w:pPr>
      <w:r w:rsidRPr="00055698">
        <w:rPr>
          <w:rFonts w:cs="Segoe UI"/>
          <w:sz w:val="20"/>
          <w:szCs w:val="20"/>
        </w:rPr>
        <w:t>Commission Implementing Regulation (EU) no. 2015/1013</w:t>
      </w:r>
    </w:p>
    <w:p w14:paraId="09A45D10" w14:textId="344D58A0" w:rsidR="0080718C" w:rsidRPr="00055698" w:rsidRDefault="000566B1" w:rsidP="00872ED6">
      <w:pPr>
        <w:pStyle w:val="ListParagraph"/>
        <w:numPr>
          <w:ilvl w:val="0"/>
          <w:numId w:val="26"/>
        </w:numPr>
        <w:ind w:left="425" w:hanging="425"/>
        <w:contextualSpacing w:val="0"/>
        <w:rPr>
          <w:rFonts w:cs="Segoe UI"/>
          <w:sz w:val="20"/>
          <w:szCs w:val="20"/>
        </w:rPr>
      </w:pPr>
      <w:r w:rsidRPr="00055698">
        <w:rPr>
          <w:rFonts w:cs="Segoe UI"/>
          <w:sz w:val="20"/>
          <w:szCs w:val="20"/>
        </w:rPr>
        <w:t>Any delegated or implementing regulations, or otherwise (as amended) enacted in respect of these regulations</w:t>
      </w:r>
    </w:p>
    <w:p w14:paraId="525FC909" w14:textId="77777777" w:rsidR="0010733C" w:rsidRPr="00055698" w:rsidRDefault="0010733C">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8494"/>
      </w:tblGrid>
      <w:tr w:rsidR="006701C1" w:rsidRPr="00055698" w14:paraId="08778603" w14:textId="77777777" w:rsidTr="000A33C1">
        <w:trPr>
          <w:trHeight w:val="3078"/>
        </w:trPr>
        <w:tc>
          <w:tcPr>
            <w:tcW w:w="8494" w:type="dxa"/>
            <w:tcBorders>
              <w:bottom w:val="single" w:sz="4" w:space="0" w:color="auto"/>
            </w:tcBorders>
          </w:tcPr>
          <w:p w14:paraId="63E0B4B3" w14:textId="77777777" w:rsidR="00872ED6" w:rsidRPr="00055698" w:rsidRDefault="006701C1" w:rsidP="00872ED6">
            <w:pPr>
              <w:pStyle w:val="HPRAHeadingL1"/>
              <w:spacing w:before="60" w:after="60"/>
              <w:rPr>
                <w:szCs w:val="20"/>
                <w:lang w:eastAsia="en-GB"/>
              </w:rPr>
            </w:pPr>
            <w:r w:rsidRPr="00055698">
              <w:rPr>
                <w:szCs w:val="20"/>
                <w:lang w:eastAsia="en-GB"/>
              </w:rPr>
              <w:t xml:space="preserve">type of </w:t>
            </w:r>
            <w:r w:rsidR="00CB7F0C" w:rsidRPr="00055698">
              <w:rPr>
                <w:szCs w:val="20"/>
                <w:lang w:eastAsia="en-GB"/>
              </w:rPr>
              <w:t xml:space="preserve">document </w:t>
            </w:r>
            <w:r w:rsidRPr="00055698">
              <w:t xml:space="preserve">to </w:t>
            </w:r>
            <w:r w:rsidRPr="00055698">
              <w:rPr>
                <w:szCs w:val="20"/>
                <w:lang w:eastAsia="en-GB"/>
              </w:rPr>
              <w:t>be withdrawn</w:t>
            </w:r>
            <w:r w:rsidRPr="00055698">
              <w:rPr>
                <w:color w:val="auto"/>
                <w:szCs w:val="20"/>
                <w:lang w:eastAsia="en-GB"/>
              </w:rPr>
              <w:t xml:space="preserve"> </w:t>
            </w:r>
          </w:p>
          <w:p w14:paraId="7C05DD10" w14:textId="77777777" w:rsidR="00872ED6" w:rsidRPr="00055698" w:rsidRDefault="00872ED6" w:rsidP="00872ED6">
            <w:pPr>
              <w:pStyle w:val="HPRAHeadingL1"/>
              <w:numPr>
                <w:ilvl w:val="0"/>
                <w:numId w:val="0"/>
              </w:numPr>
              <w:spacing w:before="60" w:after="60"/>
              <w:rPr>
                <w:color w:val="auto"/>
                <w:szCs w:val="20"/>
                <w:lang w:eastAsia="en-GB"/>
              </w:rPr>
            </w:pPr>
          </w:p>
          <w:p w14:paraId="7F6A1A20" w14:textId="0F8CF9B0" w:rsidR="006701C1" w:rsidRPr="00055698" w:rsidRDefault="00872ED6" w:rsidP="00872ED6">
            <w:pPr>
              <w:pStyle w:val="HPRAHeadingL1"/>
              <w:numPr>
                <w:ilvl w:val="0"/>
                <w:numId w:val="0"/>
              </w:numPr>
              <w:spacing w:before="60" w:after="60"/>
              <w:rPr>
                <w:b w:val="0"/>
                <w:caps w:val="0"/>
                <w:color w:val="auto"/>
                <w:szCs w:val="20"/>
                <w:lang w:eastAsia="en-GB"/>
              </w:rPr>
            </w:pPr>
            <w:r w:rsidRPr="00055698">
              <w:rPr>
                <w:b w:val="0"/>
                <w:caps w:val="0"/>
                <w:color w:val="auto"/>
                <w:szCs w:val="20"/>
                <w:lang w:eastAsia="en-GB"/>
              </w:rPr>
              <w:t>(</w:t>
            </w:r>
            <w:r w:rsidR="006701C1" w:rsidRPr="00055698">
              <w:rPr>
                <w:b w:val="0"/>
                <w:caps w:val="0"/>
                <w:color w:val="auto"/>
                <w:szCs w:val="20"/>
                <w:lang w:eastAsia="en-GB"/>
              </w:rPr>
              <w:t>Tick as appropriate)</w:t>
            </w:r>
          </w:p>
          <w:p w14:paraId="54438C16" w14:textId="77777777" w:rsidR="00872ED6" w:rsidRPr="00055698" w:rsidRDefault="00872ED6" w:rsidP="00872ED6">
            <w:pPr>
              <w:pStyle w:val="HPRAHeadingL1"/>
              <w:numPr>
                <w:ilvl w:val="0"/>
                <w:numId w:val="0"/>
              </w:numPr>
              <w:spacing w:before="60" w:after="60"/>
              <w:rPr>
                <w:szCs w:val="20"/>
                <w:lang w:eastAsia="en-GB"/>
              </w:rPr>
            </w:pPr>
          </w:p>
          <w:p w14:paraId="0A13AAF1" w14:textId="3F8BF506" w:rsidR="005F5049" w:rsidRPr="00055698" w:rsidRDefault="00457E00" w:rsidP="00872ED6">
            <w:pPr>
              <w:spacing w:before="60" w:after="60"/>
              <w:rPr>
                <w:sz w:val="20"/>
                <w:szCs w:val="20"/>
              </w:rPr>
            </w:pPr>
            <w:r w:rsidRPr="00055698">
              <w:rPr>
                <w:sz w:val="20"/>
                <w:szCs w:val="20"/>
              </w:rPr>
              <w:fldChar w:fldCharType="begin">
                <w:ffData>
                  <w:name w:val="Check1"/>
                  <w:enabled/>
                  <w:calcOnExit w:val="0"/>
                  <w:checkBox>
                    <w:sizeAuto/>
                    <w:default w:val="0"/>
                  </w:checkBox>
                </w:ffData>
              </w:fldChar>
            </w:r>
            <w:bookmarkStart w:id="0" w:name="Check1"/>
            <w:r w:rsidRPr="00055698">
              <w:rPr>
                <w:sz w:val="20"/>
                <w:szCs w:val="20"/>
              </w:rPr>
              <w:instrText xml:space="preserve"> FORMCHECKBOX </w:instrText>
            </w:r>
            <w:r w:rsidRPr="00055698">
              <w:rPr>
                <w:sz w:val="20"/>
                <w:szCs w:val="20"/>
              </w:rPr>
            </w:r>
            <w:r w:rsidRPr="00055698">
              <w:rPr>
                <w:sz w:val="20"/>
                <w:szCs w:val="20"/>
              </w:rPr>
              <w:fldChar w:fldCharType="separate"/>
            </w:r>
            <w:r w:rsidRPr="00055698">
              <w:rPr>
                <w:sz w:val="20"/>
                <w:szCs w:val="20"/>
              </w:rPr>
              <w:fldChar w:fldCharType="end"/>
            </w:r>
            <w:bookmarkEnd w:id="0"/>
            <w:r w:rsidRPr="00055698">
              <w:rPr>
                <w:sz w:val="20"/>
                <w:szCs w:val="20"/>
              </w:rPr>
              <w:t xml:space="preserve"> </w:t>
            </w:r>
            <w:r w:rsidR="005F5049" w:rsidRPr="00055698">
              <w:rPr>
                <w:sz w:val="20"/>
                <w:szCs w:val="20"/>
              </w:rPr>
              <w:t>Annual licence for controlled drugs</w:t>
            </w:r>
          </w:p>
          <w:p w14:paraId="5C11AB12" w14:textId="2E53CE3B" w:rsidR="006E51AC" w:rsidRPr="00055698" w:rsidRDefault="00457E00" w:rsidP="00872ED6">
            <w:pPr>
              <w:spacing w:before="60" w:after="60"/>
              <w:rPr>
                <w:sz w:val="20"/>
                <w:szCs w:val="20"/>
              </w:rPr>
            </w:pPr>
            <w:r w:rsidRPr="00055698">
              <w:rPr>
                <w:sz w:val="20"/>
                <w:szCs w:val="20"/>
              </w:rPr>
              <w:fldChar w:fldCharType="begin">
                <w:ffData>
                  <w:name w:val="Check1"/>
                  <w:enabled/>
                  <w:calcOnExit w:val="0"/>
                  <w:checkBox>
                    <w:sizeAuto/>
                    <w:default w:val="0"/>
                  </w:checkBox>
                </w:ffData>
              </w:fldChar>
            </w:r>
            <w:r w:rsidRPr="00055698">
              <w:rPr>
                <w:sz w:val="20"/>
                <w:szCs w:val="20"/>
              </w:rPr>
              <w:instrText xml:space="preserve"> FORMCHECKBOX </w:instrText>
            </w:r>
            <w:r w:rsidRPr="00055698">
              <w:rPr>
                <w:sz w:val="20"/>
                <w:szCs w:val="20"/>
              </w:rPr>
            </w:r>
            <w:r w:rsidRPr="00055698">
              <w:rPr>
                <w:sz w:val="20"/>
                <w:szCs w:val="20"/>
              </w:rPr>
              <w:fldChar w:fldCharType="separate"/>
            </w:r>
            <w:r w:rsidRPr="00055698">
              <w:rPr>
                <w:sz w:val="20"/>
                <w:szCs w:val="20"/>
              </w:rPr>
              <w:fldChar w:fldCharType="end"/>
            </w:r>
            <w:r w:rsidRPr="00055698">
              <w:rPr>
                <w:sz w:val="20"/>
                <w:szCs w:val="20"/>
              </w:rPr>
              <w:t xml:space="preserve"> </w:t>
            </w:r>
            <w:r w:rsidR="006E51AC" w:rsidRPr="00055698">
              <w:rPr>
                <w:sz w:val="20"/>
                <w:szCs w:val="20"/>
              </w:rPr>
              <w:t xml:space="preserve">Registration </w:t>
            </w:r>
            <w:r w:rsidR="00CB7F0C" w:rsidRPr="00055698">
              <w:rPr>
                <w:sz w:val="20"/>
                <w:szCs w:val="20"/>
              </w:rPr>
              <w:t xml:space="preserve">for </w:t>
            </w:r>
            <w:r w:rsidR="00E80705" w:rsidRPr="00055698">
              <w:rPr>
                <w:sz w:val="20"/>
                <w:szCs w:val="20"/>
              </w:rPr>
              <w:t>c</w:t>
            </w:r>
            <w:r w:rsidR="006E51AC" w:rsidRPr="00055698">
              <w:rPr>
                <w:sz w:val="20"/>
                <w:szCs w:val="20"/>
              </w:rPr>
              <w:t xml:space="preserve">ontrolled </w:t>
            </w:r>
            <w:r w:rsidR="00E80705" w:rsidRPr="00055698">
              <w:rPr>
                <w:sz w:val="20"/>
                <w:szCs w:val="20"/>
              </w:rPr>
              <w:t>d</w:t>
            </w:r>
            <w:r w:rsidR="006E51AC" w:rsidRPr="00055698">
              <w:rPr>
                <w:sz w:val="20"/>
                <w:szCs w:val="20"/>
              </w:rPr>
              <w:t>rug</w:t>
            </w:r>
            <w:r w:rsidR="00DA606B" w:rsidRPr="00055698">
              <w:rPr>
                <w:sz w:val="20"/>
                <w:szCs w:val="20"/>
              </w:rPr>
              <w:t>s</w:t>
            </w:r>
          </w:p>
          <w:p w14:paraId="24D3C301" w14:textId="067BA0F3" w:rsidR="005F5049" w:rsidRPr="00055698" w:rsidRDefault="00457E00" w:rsidP="00872ED6">
            <w:pPr>
              <w:spacing w:before="60" w:after="60"/>
              <w:rPr>
                <w:sz w:val="20"/>
                <w:szCs w:val="20"/>
              </w:rPr>
            </w:pPr>
            <w:r w:rsidRPr="00055698">
              <w:rPr>
                <w:sz w:val="20"/>
                <w:szCs w:val="20"/>
              </w:rPr>
              <w:fldChar w:fldCharType="begin">
                <w:ffData>
                  <w:name w:val="Check1"/>
                  <w:enabled/>
                  <w:calcOnExit w:val="0"/>
                  <w:checkBox>
                    <w:sizeAuto/>
                    <w:default w:val="0"/>
                  </w:checkBox>
                </w:ffData>
              </w:fldChar>
            </w:r>
            <w:r w:rsidRPr="00055698">
              <w:rPr>
                <w:sz w:val="20"/>
                <w:szCs w:val="20"/>
              </w:rPr>
              <w:instrText xml:space="preserve"> FORMCHECKBOX </w:instrText>
            </w:r>
            <w:r w:rsidRPr="00055698">
              <w:rPr>
                <w:sz w:val="20"/>
                <w:szCs w:val="20"/>
              </w:rPr>
            </w:r>
            <w:r w:rsidRPr="00055698">
              <w:rPr>
                <w:sz w:val="20"/>
                <w:szCs w:val="20"/>
              </w:rPr>
              <w:fldChar w:fldCharType="separate"/>
            </w:r>
            <w:r w:rsidRPr="00055698">
              <w:rPr>
                <w:sz w:val="20"/>
                <w:szCs w:val="20"/>
              </w:rPr>
              <w:fldChar w:fldCharType="end"/>
            </w:r>
            <w:r w:rsidRPr="00055698">
              <w:rPr>
                <w:sz w:val="20"/>
                <w:szCs w:val="20"/>
              </w:rPr>
              <w:t xml:space="preserve"> </w:t>
            </w:r>
            <w:r w:rsidR="005F5049" w:rsidRPr="00055698">
              <w:rPr>
                <w:sz w:val="20"/>
                <w:szCs w:val="20"/>
              </w:rPr>
              <w:t>Annual licence for precursor chemicals</w:t>
            </w:r>
          </w:p>
          <w:p w14:paraId="4BA48AAB" w14:textId="4FE78479" w:rsidR="00827764" w:rsidRPr="00055698" w:rsidRDefault="00457E00" w:rsidP="00872ED6">
            <w:pPr>
              <w:spacing w:before="60" w:after="60"/>
              <w:rPr>
                <w:sz w:val="20"/>
                <w:szCs w:val="20"/>
              </w:rPr>
            </w:pPr>
            <w:r w:rsidRPr="00055698">
              <w:rPr>
                <w:sz w:val="20"/>
                <w:szCs w:val="20"/>
              </w:rPr>
              <w:fldChar w:fldCharType="begin">
                <w:ffData>
                  <w:name w:val="Check1"/>
                  <w:enabled/>
                  <w:calcOnExit w:val="0"/>
                  <w:checkBox>
                    <w:sizeAuto/>
                    <w:default w:val="0"/>
                  </w:checkBox>
                </w:ffData>
              </w:fldChar>
            </w:r>
            <w:r w:rsidRPr="00055698">
              <w:rPr>
                <w:sz w:val="20"/>
                <w:szCs w:val="20"/>
              </w:rPr>
              <w:instrText xml:space="preserve"> FORMCHECKBOX </w:instrText>
            </w:r>
            <w:r w:rsidRPr="00055698">
              <w:rPr>
                <w:sz w:val="20"/>
                <w:szCs w:val="20"/>
              </w:rPr>
            </w:r>
            <w:r w:rsidRPr="00055698">
              <w:rPr>
                <w:sz w:val="20"/>
                <w:szCs w:val="20"/>
              </w:rPr>
              <w:fldChar w:fldCharType="separate"/>
            </w:r>
            <w:r w:rsidRPr="00055698">
              <w:rPr>
                <w:sz w:val="20"/>
                <w:szCs w:val="20"/>
              </w:rPr>
              <w:fldChar w:fldCharType="end"/>
            </w:r>
            <w:r w:rsidRPr="00055698">
              <w:rPr>
                <w:sz w:val="20"/>
                <w:szCs w:val="20"/>
              </w:rPr>
              <w:t xml:space="preserve"> </w:t>
            </w:r>
            <w:r w:rsidR="00827764" w:rsidRPr="00055698">
              <w:rPr>
                <w:sz w:val="20"/>
                <w:szCs w:val="20"/>
              </w:rPr>
              <w:t>Registration for precursor chemical</w:t>
            </w:r>
            <w:r w:rsidR="00DA606B" w:rsidRPr="00055698">
              <w:rPr>
                <w:sz w:val="20"/>
                <w:szCs w:val="20"/>
              </w:rPr>
              <w:t>s</w:t>
            </w:r>
          </w:p>
          <w:p w14:paraId="0268AD93" w14:textId="77777777" w:rsidR="00827764" w:rsidRPr="00055698" w:rsidRDefault="00827764" w:rsidP="00872ED6">
            <w:pPr>
              <w:spacing w:before="60" w:after="60"/>
              <w:rPr>
                <w:sz w:val="20"/>
                <w:szCs w:val="20"/>
              </w:rPr>
            </w:pPr>
          </w:p>
          <w:p w14:paraId="0EB9BF6E" w14:textId="5A255903" w:rsidR="004D1879" w:rsidRPr="00055698" w:rsidRDefault="00D15ACB" w:rsidP="00872ED6">
            <w:pPr>
              <w:spacing w:before="60" w:after="60"/>
              <w:rPr>
                <w:sz w:val="20"/>
                <w:szCs w:val="20"/>
              </w:rPr>
            </w:pPr>
            <w:r>
              <w:rPr>
                <w:sz w:val="20"/>
                <w:szCs w:val="20"/>
              </w:rPr>
              <w:t>In addition to the above,</w:t>
            </w:r>
            <w:r w:rsidR="000631FC">
              <w:rPr>
                <w:sz w:val="20"/>
                <w:szCs w:val="20"/>
              </w:rPr>
              <w:t xml:space="preserve"> </w:t>
            </w:r>
            <w:r>
              <w:rPr>
                <w:sz w:val="20"/>
                <w:szCs w:val="20"/>
              </w:rPr>
              <w:t>a</w:t>
            </w:r>
            <w:r w:rsidR="000A33C1" w:rsidRPr="00055698">
              <w:rPr>
                <w:sz w:val="20"/>
                <w:szCs w:val="20"/>
              </w:rPr>
              <w:t>re you</w:t>
            </w:r>
            <w:r w:rsidR="00AE64A5" w:rsidRPr="00055698">
              <w:rPr>
                <w:sz w:val="20"/>
                <w:szCs w:val="20"/>
              </w:rPr>
              <w:t xml:space="preserve"> ceasing </w:t>
            </w:r>
            <w:r w:rsidR="004D1879" w:rsidRPr="00055698">
              <w:rPr>
                <w:sz w:val="20"/>
                <w:szCs w:val="20"/>
              </w:rPr>
              <w:t>all controlled drug/precursor chemical operations</w:t>
            </w:r>
            <w:r w:rsidR="000A33C1" w:rsidRPr="00055698">
              <w:rPr>
                <w:sz w:val="20"/>
                <w:szCs w:val="20"/>
              </w:rPr>
              <w:t>?</w:t>
            </w:r>
          </w:p>
          <w:p w14:paraId="71C8F1A4" w14:textId="77777777" w:rsidR="00AE64A5" w:rsidRPr="00055698" w:rsidRDefault="00457E00" w:rsidP="00872ED6">
            <w:pPr>
              <w:spacing w:before="60" w:after="60"/>
              <w:rPr>
                <w:sz w:val="20"/>
                <w:szCs w:val="20"/>
              </w:rPr>
            </w:pPr>
            <w:r w:rsidRPr="00055698">
              <w:rPr>
                <w:sz w:val="20"/>
                <w:szCs w:val="20"/>
              </w:rPr>
              <w:fldChar w:fldCharType="begin">
                <w:ffData>
                  <w:name w:val="Check1"/>
                  <w:enabled/>
                  <w:calcOnExit w:val="0"/>
                  <w:checkBox>
                    <w:sizeAuto/>
                    <w:default w:val="0"/>
                  </w:checkBox>
                </w:ffData>
              </w:fldChar>
            </w:r>
            <w:r w:rsidRPr="00055698">
              <w:rPr>
                <w:sz w:val="20"/>
                <w:szCs w:val="20"/>
              </w:rPr>
              <w:instrText xml:space="preserve"> FORMCHECKBOX </w:instrText>
            </w:r>
            <w:r w:rsidRPr="00055698">
              <w:rPr>
                <w:sz w:val="20"/>
                <w:szCs w:val="20"/>
              </w:rPr>
            </w:r>
            <w:r w:rsidRPr="00055698">
              <w:rPr>
                <w:sz w:val="20"/>
                <w:szCs w:val="20"/>
              </w:rPr>
              <w:fldChar w:fldCharType="separate"/>
            </w:r>
            <w:r w:rsidRPr="00055698">
              <w:rPr>
                <w:sz w:val="20"/>
                <w:szCs w:val="20"/>
              </w:rPr>
              <w:fldChar w:fldCharType="end"/>
            </w:r>
            <w:r w:rsidRPr="00055698">
              <w:rPr>
                <w:sz w:val="20"/>
                <w:szCs w:val="20"/>
              </w:rPr>
              <w:t xml:space="preserve"> </w:t>
            </w:r>
            <w:r w:rsidR="004D1879" w:rsidRPr="00055698">
              <w:rPr>
                <w:sz w:val="20"/>
                <w:szCs w:val="20"/>
              </w:rPr>
              <w:t xml:space="preserve">Yes    </w:t>
            </w:r>
            <w:r w:rsidRPr="00055698">
              <w:rPr>
                <w:sz w:val="20"/>
                <w:szCs w:val="20"/>
              </w:rPr>
              <w:fldChar w:fldCharType="begin">
                <w:ffData>
                  <w:name w:val="Check1"/>
                  <w:enabled/>
                  <w:calcOnExit w:val="0"/>
                  <w:checkBox>
                    <w:sizeAuto/>
                    <w:default w:val="0"/>
                  </w:checkBox>
                </w:ffData>
              </w:fldChar>
            </w:r>
            <w:r w:rsidRPr="00055698">
              <w:rPr>
                <w:sz w:val="20"/>
                <w:szCs w:val="20"/>
              </w:rPr>
              <w:instrText xml:space="preserve"> FORMCHECKBOX </w:instrText>
            </w:r>
            <w:r w:rsidRPr="00055698">
              <w:rPr>
                <w:sz w:val="20"/>
                <w:szCs w:val="20"/>
              </w:rPr>
            </w:r>
            <w:r w:rsidRPr="00055698">
              <w:rPr>
                <w:sz w:val="20"/>
                <w:szCs w:val="20"/>
              </w:rPr>
              <w:fldChar w:fldCharType="separate"/>
            </w:r>
            <w:r w:rsidRPr="00055698">
              <w:rPr>
                <w:sz w:val="20"/>
                <w:szCs w:val="20"/>
              </w:rPr>
              <w:fldChar w:fldCharType="end"/>
            </w:r>
            <w:r w:rsidRPr="00055698">
              <w:rPr>
                <w:sz w:val="20"/>
                <w:szCs w:val="20"/>
              </w:rPr>
              <w:t xml:space="preserve"> </w:t>
            </w:r>
            <w:r w:rsidR="004D1879" w:rsidRPr="00055698">
              <w:rPr>
                <w:sz w:val="20"/>
                <w:szCs w:val="20"/>
              </w:rPr>
              <w:t>No</w:t>
            </w:r>
          </w:p>
          <w:p w14:paraId="51536C88" w14:textId="57BE5575" w:rsidR="00872ED6" w:rsidRPr="00055698" w:rsidRDefault="00872ED6" w:rsidP="00872ED6">
            <w:pPr>
              <w:spacing w:before="60" w:after="60"/>
              <w:rPr>
                <w:sz w:val="20"/>
                <w:szCs w:val="20"/>
              </w:rPr>
            </w:pPr>
          </w:p>
        </w:tc>
      </w:tr>
      <w:tr w:rsidR="002E41BF" w:rsidRPr="00055698" w14:paraId="3DD26AD2" w14:textId="77777777" w:rsidTr="00DA606B">
        <w:tc>
          <w:tcPr>
            <w:tcW w:w="8494" w:type="dxa"/>
            <w:tcBorders>
              <w:top w:val="single" w:sz="4" w:space="0" w:color="auto"/>
            </w:tcBorders>
          </w:tcPr>
          <w:p w14:paraId="6C5CC414" w14:textId="77777777" w:rsidR="002E41BF" w:rsidRPr="00055698" w:rsidRDefault="002E41BF" w:rsidP="00872ED6">
            <w:pPr>
              <w:pStyle w:val="HPRAHeadingL1"/>
              <w:spacing w:before="60" w:after="60"/>
              <w:rPr>
                <w:szCs w:val="20"/>
                <w:lang w:eastAsia="en-GB"/>
              </w:rPr>
            </w:pPr>
            <w:r w:rsidRPr="00055698">
              <w:rPr>
                <w:szCs w:val="20"/>
                <w:lang w:eastAsia="en-GB"/>
              </w:rPr>
              <w:t>Applicant details</w:t>
            </w:r>
          </w:p>
          <w:p w14:paraId="3DDB2CCD" w14:textId="77777777" w:rsidR="002E41BF" w:rsidRPr="00055698" w:rsidRDefault="002E41BF" w:rsidP="00872ED6">
            <w:pPr>
              <w:spacing w:before="60" w:after="60"/>
              <w:rPr>
                <w:sz w:val="20"/>
                <w:szCs w:val="20"/>
              </w:rPr>
            </w:pPr>
          </w:p>
          <w:p w14:paraId="1C527FEE" w14:textId="16A286D3" w:rsidR="002E41BF" w:rsidRPr="00055698" w:rsidRDefault="002E41BF" w:rsidP="00872ED6">
            <w:pPr>
              <w:spacing w:before="60" w:after="60"/>
              <w:rPr>
                <w:sz w:val="20"/>
                <w:szCs w:val="20"/>
              </w:rPr>
            </w:pPr>
            <w:r w:rsidRPr="00055698">
              <w:rPr>
                <w:sz w:val="20"/>
                <w:szCs w:val="20"/>
              </w:rPr>
              <w:t xml:space="preserve">Legally registered name of </w:t>
            </w:r>
            <w:r w:rsidR="009B059D" w:rsidRPr="00055698">
              <w:rPr>
                <w:sz w:val="20"/>
                <w:szCs w:val="20"/>
              </w:rPr>
              <w:t>annual licence</w:t>
            </w:r>
            <w:r w:rsidR="008C4D4C" w:rsidRPr="00055698">
              <w:rPr>
                <w:sz w:val="20"/>
                <w:szCs w:val="20"/>
              </w:rPr>
              <w:t xml:space="preserve"> or registration</w:t>
            </w:r>
            <w:r w:rsidR="006E51AC" w:rsidRPr="00055698">
              <w:rPr>
                <w:sz w:val="20"/>
                <w:szCs w:val="20"/>
              </w:rPr>
              <w:t xml:space="preserve"> </w:t>
            </w:r>
            <w:r w:rsidRPr="00055698">
              <w:rPr>
                <w:sz w:val="20"/>
                <w:szCs w:val="20"/>
              </w:rPr>
              <w:t>holder:</w:t>
            </w:r>
            <w:r w:rsidR="00DA606B" w:rsidRPr="00055698">
              <w:rPr>
                <w:sz w:val="20"/>
                <w:szCs w:val="20"/>
              </w:rPr>
              <w:t xml:space="preserve"> </w:t>
            </w:r>
            <w:r w:rsidRPr="00055698">
              <w:rPr>
                <w:sz w:val="20"/>
                <w:szCs w:val="20"/>
              </w:rPr>
              <w:fldChar w:fldCharType="begin">
                <w:ffData>
                  <w:name w:val="Text1"/>
                  <w:enabled/>
                  <w:calcOnExit w:val="0"/>
                  <w:textInput/>
                </w:ffData>
              </w:fldChar>
            </w:r>
            <w:r w:rsidRPr="00055698">
              <w:rPr>
                <w:sz w:val="20"/>
                <w:szCs w:val="20"/>
              </w:rPr>
              <w:instrText xml:space="preserve"> FORMTEXT </w:instrText>
            </w:r>
            <w:r w:rsidRPr="00055698">
              <w:rPr>
                <w:sz w:val="20"/>
                <w:szCs w:val="20"/>
              </w:rPr>
            </w:r>
            <w:r w:rsidRPr="00055698">
              <w:rPr>
                <w:sz w:val="20"/>
                <w:szCs w:val="20"/>
              </w:rPr>
              <w:fldChar w:fldCharType="separate"/>
            </w:r>
            <w:r w:rsidRPr="00055698">
              <w:rPr>
                <w:sz w:val="20"/>
                <w:szCs w:val="20"/>
              </w:rPr>
              <w:t> </w:t>
            </w:r>
            <w:r w:rsidRPr="00055698">
              <w:rPr>
                <w:sz w:val="20"/>
                <w:szCs w:val="20"/>
              </w:rPr>
              <w:t> </w:t>
            </w:r>
            <w:r w:rsidRPr="00055698">
              <w:rPr>
                <w:sz w:val="20"/>
                <w:szCs w:val="20"/>
              </w:rPr>
              <w:t> </w:t>
            </w:r>
            <w:r w:rsidRPr="00055698">
              <w:rPr>
                <w:sz w:val="20"/>
                <w:szCs w:val="20"/>
              </w:rPr>
              <w:t> </w:t>
            </w:r>
            <w:r w:rsidRPr="00055698">
              <w:rPr>
                <w:sz w:val="20"/>
                <w:szCs w:val="20"/>
              </w:rPr>
              <w:t> </w:t>
            </w:r>
            <w:r w:rsidRPr="00055698">
              <w:rPr>
                <w:sz w:val="20"/>
                <w:szCs w:val="20"/>
              </w:rPr>
              <w:fldChar w:fldCharType="end"/>
            </w:r>
          </w:p>
          <w:p w14:paraId="24027D91" w14:textId="77777777" w:rsidR="002E41BF" w:rsidRPr="00055698" w:rsidRDefault="002E41BF" w:rsidP="00872ED6">
            <w:pPr>
              <w:spacing w:before="60" w:after="60"/>
              <w:rPr>
                <w:sz w:val="20"/>
                <w:szCs w:val="20"/>
              </w:rPr>
            </w:pPr>
          </w:p>
          <w:p w14:paraId="0E97EEAF" w14:textId="36EB8C03" w:rsidR="002E41BF" w:rsidRPr="00055698" w:rsidRDefault="002E41BF" w:rsidP="00872ED6">
            <w:pPr>
              <w:spacing w:before="60" w:after="60"/>
              <w:rPr>
                <w:sz w:val="20"/>
                <w:szCs w:val="20"/>
              </w:rPr>
            </w:pPr>
            <w:r w:rsidRPr="00055698">
              <w:rPr>
                <w:sz w:val="20"/>
                <w:szCs w:val="20"/>
              </w:rPr>
              <w:t xml:space="preserve">Legally registered address of the </w:t>
            </w:r>
            <w:r w:rsidR="009B059D" w:rsidRPr="00055698">
              <w:rPr>
                <w:sz w:val="20"/>
                <w:szCs w:val="20"/>
              </w:rPr>
              <w:t>annual licence</w:t>
            </w:r>
            <w:r w:rsidR="008C4D4C" w:rsidRPr="00055698">
              <w:rPr>
                <w:sz w:val="20"/>
                <w:szCs w:val="20"/>
              </w:rPr>
              <w:t xml:space="preserve"> or registration</w:t>
            </w:r>
            <w:r w:rsidR="006E51AC" w:rsidRPr="00055698">
              <w:rPr>
                <w:sz w:val="20"/>
                <w:szCs w:val="20"/>
              </w:rPr>
              <w:t xml:space="preserve"> </w:t>
            </w:r>
            <w:r w:rsidRPr="00055698">
              <w:rPr>
                <w:sz w:val="20"/>
                <w:szCs w:val="20"/>
              </w:rPr>
              <w:t>holder:</w:t>
            </w:r>
            <w:r w:rsidR="005213EC" w:rsidRPr="00055698">
              <w:rPr>
                <w:sz w:val="20"/>
                <w:szCs w:val="20"/>
              </w:rPr>
              <w:t xml:space="preserve"> </w:t>
            </w:r>
            <w:r w:rsidRPr="00055698">
              <w:rPr>
                <w:sz w:val="20"/>
                <w:szCs w:val="20"/>
              </w:rPr>
              <w:fldChar w:fldCharType="begin">
                <w:ffData>
                  <w:name w:val="Text6"/>
                  <w:enabled/>
                  <w:calcOnExit w:val="0"/>
                  <w:textInput/>
                </w:ffData>
              </w:fldChar>
            </w:r>
            <w:r w:rsidRPr="00055698">
              <w:rPr>
                <w:sz w:val="20"/>
                <w:szCs w:val="20"/>
              </w:rPr>
              <w:instrText xml:space="preserve"> FORMTEXT </w:instrText>
            </w:r>
            <w:r w:rsidRPr="00055698">
              <w:rPr>
                <w:sz w:val="20"/>
                <w:szCs w:val="20"/>
              </w:rPr>
            </w:r>
            <w:r w:rsidRPr="00055698">
              <w:rPr>
                <w:sz w:val="20"/>
                <w:szCs w:val="20"/>
              </w:rPr>
              <w:fldChar w:fldCharType="separate"/>
            </w:r>
            <w:r w:rsidRPr="00055698">
              <w:rPr>
                <w:sz w:val="20"/>
                <w:szCs w:val="20"/>
              </w:rPr>
              <w:t> </w:t>
            </w:r>
            <w:r w:rsidRPr="00055698">
              <w:rPr>
                <w:sz w:val="20"/>
                <w:szCs w:val="20"/>
              </w:rPr>
              <w:t> </w:t>
            </w:r>
            <w:r w:rsidRPr="00055698">
              <w:rPr>
                <w:sz w:val="20"/>
                <w:szCs w:val="20"/>
              </w:rPr>
              <w:t> </w:t>
            </w:r>
            <w:r w:rsidRPr="00055698">
              <w:rPr>
                <w:sz w:val="20"/>
                <w:szCs w:val="20"/>
              </w:rPr>
              <w:t> </w:t>
            </w:r>
            <w:r w:rsidRPr="00055698">
              <w:rPr>
                <w:sz w:val="20"/>
                <w:szCs w:val="20"/>
              </w:rPr>
              <w:t> </w:t>
            </w:r>
            <w:r w:rsidRPr="00055698">
              <w:rPr>
                <w:sz w:val="20"/>
                <w:szCs w:val="20"/>
              </w:rPr>
              <w:fldChar w:fldCharType="end"/>
            </w:r>
          </w:p>
          <w:p w14:paraId="75AC5C3B" w14:textId="77777777" w:rsidR="005213EC" w:rsidRPr="00055698" w:rsidRDefault="005213EC" w:rsidP="00872ED6">
            <w:pPr>
              <w:spacing w:before="60" w:after="60"/>
              <w:rPr>
                <w:sz w:val="20"/>
                <w:szCs w:val="20"/>
              </w:rPr>
            </w:pPr>
            <w:r w:rsidRPr="00055698">
              <w:rPr>
                <w:sz w:val="20"/>
                <w:szCs w:val="20"/>
              </w:rPr>
              <w:t xml:space="preserve">Eircode: </w:t>
            </w:r>
            <w:r w:rsidRPr="00055698">
              <w:rPr>
                <w:sz w:val="20"/>
                <w:szCs w:val="20"/>
              </w:rPr>
              <w:fldChar w:fldCharType="begin">
                <w:ffData>
                  <w:name w:val="Text6"/>
                  <w:enabled/>
                  <w:calcOnExit w:val="0"/>
                  <w:textInput/>
                </w:ffData>
              </w:fldChar>
            </w:r>
            <w:r w:rsidRPr="00055698">
              <w:rPr>
                <w:sz w:val="20"/>
                <w:szCs w:val="20"/>
              </w:rPr>
              <w:instrText xml:space="preserve"> FORMTEXT </w:instrText>
            </w:r>
            <w:r w:rsidRPr="00055698">
              <w:rPr>
                <w:sz w:val="20"/>
                <w:szCs w:val="20"/>
              </w:rPr>
            </w:r>
            <w:r w:rsidRPr="00055698">
              <w:rPr>
                <w:sz w:val="20"/>
                <w:szCs w:val="20"/>
              </w:rPr>
              <w:fldChar w:fldCharType="separate"/>
            </w:r>
            <w:r w:rsidRPr="00055698">
              <w:rPr>
                <w:sz w:val="20"/>
                <w:szCs w:val="20"/>
              </w:rPr>
              <w:t> </w:t>
            </w:r>
            <w:r w:rsidRPr="00055698">
              <w:rPr>
                <w:sz w:val="20"/>
                <w:szCs w:val="20"/>
              </w:rPr>
              <w:t> </w:t>
            </w:r>
            <w:r w:rsidRPr="00055698">
              <w:rPr>
                <w:sz w:val="20"/>
                <w:szCs w:val="20"/>
              </w:rPr>
              <w:t> </w:t>
            </w:r>
            <w:r w:rsidRPr="00055698">
              <w:rPr>
                <w:sz w:val="20"/>
                <w:szCs w:val="20"/>
              </w:rPr>
              <w:t> </w:t>
            </w:r>
            <w:r w:rsidRPr="00055698">
              <w:rPr>
                <w:sz w:val="20"/>
                <w:szCs w:val="20"/>
              </w:rPr>
              <w:t> </w:t>
            </w:r>
            <w:r w:rsidRPr="00055698">
              <w:rPr>
                <w:sz w:val="20"/>
                <w:szCs w:val="20"/>
              </w:rPr>
              <w:fldChar w:fldCharType="end"/>
            </w:r>
          </w:p>
          <w:p w14:paraId="705B2729" w14:textId="77777777" w:rsidR="002E41BF" w:rsidRPr="00055698" w:rsidRDefault="002E41BF" w:rsidP="00872ED6">
            <w:pPr>
              <w:spacing w:before="60" w:after="60"/>
              <w:rPr>
                <w:sz w:val="20"/>
                <w:szCs w:val="20"/>
              </w:rPr>
            </w:pPr>
          </w:p>
          <w:p w14:paraId="259F2A90" w14:textId="5CC42EE2" w:rsidR="004D1879" w:rsidRPr="00055698" w:rsidRDefault="002E41BF" w:rsidP="00872ED6">
            <w:pPr>
              <w:spacing w:before="60" w:after="60"/>
              <w:rPr>
                <w:sz w:val="20"/>
                <w:szCs w:val="20"/>
              </w:rPr>
            </w:pPr>
            <w:r w:rsidRPr="00055698">
              <w:rPr>
                <w:sz w:val="20"/>
                <w:szCs w:val="20"/>
              </w:rPr>
              <w:t xml:space="preserve">Address of </w:t>
            </w:r>
            <w:r w:rsidR="008C4D4C" w:rsidRPr="00055698">
              <w:rPr>
                <w:sz w:val="20"/>
                <w:szCs w:val="20"/>
              </w:rPr>
              <w:t>licensed or registered</w:t>
            </w:r>
            <w:r w:rsidR="006E51AC" w:rsidRPr="00055698">
              <w:rPr>
                <w:sz w:val="20"/>
                <w:szCs w:val="20"/>
              </w:rPr>
              <w:t xml:space="preserve"> premises </w:t>
            </w:r>
            <w:r w:rsidRPr="00055698">
              <w:rPr>
                <w:sz w:val="20"/>
                <w:szCs w:val="20"/>
              </w:rPr>
              <w:t xml:space="preserve">where </w:t>
            </w:r>
            <w:r w:rsidR="00412C65" w:rsidRPr="00055698">
              <w:rPr>
                <w:sz w:val="20"/>
                <w:szCs w:val="20"/>
              </w:rPr>
              <w:t>operations</w:t>
            </w:r>
            <w:r w:rsidR="009B059D" w:rsidRPr="00055698">
              <w:rPr>
                <w:sz w:val="20"/>
                <w:szCs w:val="20"/>
              </w:rPr>
              <w:t xml:space="preserve"> are conducted </w:t>
            </w:r>
            <w:r w:rsidRPr="00055698">
              <w:rPr>
                <w:sz w:val="20"/>
                <w:szCs w:val="20"/>
              </w:rPr>
              <w:t xml:space="preserve">(if different from </w:t>
            </w:r>
            <w:r w:rsidR="008C4D4C" w:rsidRPr="00055698">
              <w:rPr>
                <w:sz w:val="20"/>
                <w:szCs w:val="20"/>
              </w:rPr>
              <w:t>the legally registered address</w:t>
            </w:r>
            <w:r w:rsidRPr="00055698">
              <w:rPr>
                <w:sz w:val="20"/>
                <w:szCs w:val="20"/>
              </w:rPr>
              <w:t xml:space="preserve">): </w:t>
            </w:r>
            <w:r w:rsidRPr="00055698">
              <w:rPr>
                <w:sz w:val="20"/>
                <w:szCs w:val="20"/>
              </w:rPr>
              <w:fldChar w:fldCharType="begin">
                <w:ffData>
                  <w:name w:val="Text6"/>
                  <w:enabled/>
                  <w:calcOnExit w:val="0"/>
                  <w:textInput/>
                </w:ffData>
              </w:fldChar>
            </w:r>
            <w:r w:rsidRPr="00055698">
              <w:rPr>
                <w:sz w:val="20"/>
                <w:szCs w:val="20"/>
              </w:rPr>
              <w:instrText xml:space="preserve"> FORMTEXT </w:instrText>
            </w:r>
            <w:r w:rsidRPr="00055698">
              <w:rPr>
                <w:sz w:val="20"/>
                <w:szCs w:val="20"/>
              </w:rPr>
            </w:r>
            <w:r w:rsidRPr="00055698">
              <w:rPr>
                <w:sz w:val="20"/>
                <w:szCs w:val="20"/>
              </w:rPr>
              <w:fldChar w:fldCharType="separate"/>
            </w:r>
            <w:r w:rsidRPr="00055698">
              <w:rPr>
                <w:sz w:val="20"/>
                <w:szCs w:val="20"/>
              </w:rPr>
              <w:t> </w:t>
            </w:r>
            <w:r w:rsidRPr="00055698">
              <w:rPr>
                <w:sz w:val="20"/>
                <w:szCs w:val="20"/>
              </w:rPr>
              <w:t> </w:t>
            </w:r>
            <w:r w:rsidRPr="00055698">
              <w:rPr>
                <w:sz w:val="20"/>
                <w:szCs w:val="20"/>
              </w:rPr>
              <w:t> </w:t>
            </w:r>
            <w:r w:rsidRPr="00055698">
              <w:rPr>
                <w:sz w:val="20"/>
                <w:szCs w:val="20"/>
              </w:rPr>
              <w:t> </w:t>
            </w:r>
            <w:r w:rsidRPr="00055698">
              <w:rPr>
                <w:sz w:val="20"/>
                <w:szCs w:val="20"/>
              </w:rPr>
              <w:t> </w:t>
            </w:r>
            <w:r w:rsidRPr="00055698">
              <w:rPr>
                <w:sz w:val="20"/>
                <w:szCs w:val="20"/>
              </w:rPr>
              <w:fldChar w:fldCharType="end"/>
            </w:r>
          </w:p>
          <w:p w14:paraId="6386B059" w14:textId="77777777" w:rsidR="005213EC" w:rsidRPr="00055698" w:rsidRDefault="005213EC" w:rsidP="00872ED6">
            <w:pPr>
              <w:spacing w:before="60" w:after="60"/>
              <w:rPr>
                <w:sz w:val="20"/>
                <w:szCs w:val="20"/>
              </w:rPr>
            </w:pPr>
            <w:r w:rsidRPr="00055698">
              <w:rPr>
                <w:sz w:val="20"/>
                <w:szCs w:val="20"/>
              </w:rPr>
              <w:t xml:space="preserve">Eircode: </w:t>
            </w:r>
            <w:r w:rsidRPr="00055698">
              <w:rPr>
                <w:sz w:val="20"/>
                <w:szCs w:val="20"/>
              </w:rPr>
              <w:fldChar w:fldCharType="begin">
                <w:ffData>
                  <w:name w:val="Text6"/>
                  <w:enabled/>
                  <w:calcOnExit w:val="0"/>
                  <w:textInput/>
                </w:ffData>
              </w:fldChar>
            </w:r>
            <w:r w:rsidRPr="00055698">
              <w:rPr>
                <w:sz w:val="20"/>
                <w:szCs w:val="20"/>
              </w:rPr>
              <w:instrText xml:space="preserve"> FORMTEXT </w:instrText>
            </w:r>
            <w:r w:rsidRPr="00055698">
              <w:rPr>
                <w:sz w:val="20"/>
                <w:szCs w:val="20"/>
              </w:rPr>
            </w:r>
            <w:r w:rsidRPr="00055698">
              <w:rPr>
                <w:sz w:val="20"/>
                <w:szCs w:val="20"/>
              </w:rPr>
              <w:fldChar w:fldCharType="separate"/>
            </w:r>
            <w:r w:rsidRPr="00055698">
              <w:rPr>
                <w:sz w:val="20"/>
                <w:szCs w:val="20"/>
              </w:rPr>
              <w:t> </w:t>
            </w:r>
            <w:r w:rsidRPr="00055698">
              <w:rPr>
                <w:sz w:val="20"/>
                <w:szCs w:val="20"/>
              </w:rPr>
              <w:t> </w:t>
            </w:r>
            <w:r w:rsidRPr="00055698">
              <w:rPr>
                <w:sz w:val="20"/>
                <w:szCs w:val="20"/>
              </w:rPr>
              <w:t> </w:t>
            </w:r>
            <w:r w:rsidRPr="00055698">
              <w:rPr>
                <w:sz w:val="20"/>
                <w:szCs w:val="20"/>
              </w:rPr>
              <w:t> </w:t>
            </w:r>
            <w:r w:rsidRPr="00055698">
              <w:rPr>
                <w:sz w:val="20"/>
                <w:szCs w:val="20"/>
              </w:rPr>
              <w:t> </w:t>
            </w:r>
            <w:r w:rsidRPr="00055698">
              <w:rPr>
                <w:sz w:val="20"/>
                <w:szCs w:val="20"/>
              </w:rPr>
              <w:fldChar w:fldCharType="end"/>
            </w:r>
          </w:p>
          <w:p w14:paraId="41282292" w14:textId="77777777" w:rsidR="00E80705" w:rsidRPr="00055698" w:rsidRDefault="00E80705" w:rsidP="00872ED6">
            <w:pPr>
              <w:spacing w:before="60" w:after="60"/>
              <w:rPr>
                <w:sz w:val="20"/>
                <w:szCs w:val="20"/>
              </w:rPr>
            </w:pPr>
          </w:p>
          <w:p w14:paraId="3BC30585" w14:textId="5A3E273C" w:rsidR="00214848" w:rsidRPr="00055698" w:rsidRDefault="008C4D4C" w:rsidP="00872ED6">
            <w:pPr>
              <w:spacing w:before="60" w:after="60"/>
              <w:rPr>
                <w:sz w:val="20"/>
                <w:szCs w:val="20"/>
              </w:rPr>
            </w:pPr>
            <w:r w:rsidRPr="00055698">
              <w:rPr>
                <w:sz w:val="20"/>
                <w:szCs w:val="20"/>
              </w:rPr>
              <w:t xml:space="preserve">Annual licence </w:t>
            </w:r>
            <w:r w:rsidR="00214848" w:rsidRPr="00055698">
              <w:rPr>
                <w:sz w:val="20"/>
                <w:szCs w:val="20"/>
              </w:rPr>
              <w:t>number</w:t>
            </w:r>
            <w:r w:rsidR="009B059D" w:rsidRPr="00055698">
              <w:rPr>
                <w:sz w:val="20"/>
                <w:szCs w:val="20"/>
              </w:rPr>
              <w:t>(s)</w:t>
            </w:r>
            <w:r w:rsidR="00CB7F0C" w:rsidRPr="00055698">
              <w:rPr>
                <w:sz w:val="20"/>
                <w:szCs w:val="20"/>
              </w:rPr>
              <w:t>/</w:t>
            </w:r>
            <w:r w:rsidRPr="00055698">
              <w:rPr>
                <w:sz w:val="20"/>
                <w:szCs w:val="20"/>
              </w:rPr>
              <w:t xml:space="preserve">registration </w:t>
            </w:r>
            <w:r w:rsidR="00CB7F0C" w:rsidRPr="00055698">
              <w:rPr>
                <w:sz w:val="20"/>
                <w:szCs w:val="20"/>
              </w:rPr>
              <w:t>numbe</w:t>
            </w:r>
            <w:r w:rsidR="009B059D" w:rsidRPr="00055698">
              <w:rPr>
                <w:sz w:val="20"/>
                <w:szCs w:val="20"/>
              </w:rPr>
              <w:t>r(s)</w:t>
            </w:r>
            <w:r w:rsidR="00214848" w:rsidRPr="00055698">
              <w:rPr>
                <w:sz w:val="20"/>
                <w:szCs w:val="20"/>
              </w:rPr>
              <w:t xml:space="preserve">: </w:t>
            </w:r>
            <w:r w:rsidR="00214848" w:rsidRPr="00055698">
              <w:rPr>
                <w:sz w:val="20"/>
                <w:szCs w:val="20"/>
              </w:rPr>
              <w:fldChar w:fldCharType="begin">
                <w:ffData>
                  <w:name w:val="Text6"/>
                  <w:enabled/>
                  <w:calcOnExit w:val="0"/>
                  <w:textInput/>
                </w:ffData>
              </w:fldChar>
            </w:r>
            <w:r w:rsidR="00214848" w:rsidRPr="00055698">
              <w:rPr>
                <w:sz w:val="20"/>
                <w:szCs w:val="20"/>
              </w:rPr>
              <w:instrText xml:space="preserve"> FORMTEXT </w:instrText>
            </w:r>
            <w:r w:rsidR="00214848" w:rsidRPr="00055698">
              <w:rPr>
                <w:sz w:val="20"/>
                <w:szCs w:val="20"/>
              </w:rPr>
            </w:r>
            <w:r w:rsidR="00214848" w:rsidRPr="00055698">
              <w:rPr>
                <w:sz w:val="20"/>
                <w:szCs w:val="20"/>
              </w:rPr>
              <w:fldChar w:fldCharType="separate"/>
            </w:r>
            <w:r w:rsidR="00214848" w:rsidRPr="00055698">
              <w:rPr>
                <w:sz w:val="20"/>
                <w:szCs w:val="20"/>
              </w:rPr>
              <w:t> </w:t>
            </w:r>
            <w:r w:rsidR="00214848" w:rsidRPr="00055698">
              <w:rPr>
                <w:sz w:val="20"/>
                <w:szCs w:val="20"/>
              </w:rPr>
              <w:t> </w:t>
            </w:r>
            <w:r w:rsidR="00214848" w:rsidRPr="00055698">
              <w:rPr>
                <w:sz w:val="20"/>
                <w:szCs w:val="20"/>
              </w:rPr>
              <w:t> </w:t>
            </w:r>
            <w:r w:rsidR="00214848" w:rsidRPr="00055698">
              <w:rPr>
                <w:sz w:val="20"/>
                <w:szCs w:val="20"/>
              </w:rPr>
              <w:t> </w:t>
            </w:r>
            <w:r w:rsidR="00214848" w:rsidRPr="00055698">
              <w:rPr>
                <w:sz w:val="20"/>
                <w:szCs w:val="20"/>
              </w:rPr>
              <w:t> </w:t>
            </w:r>
            <w:r w:rsidR="00214848" w:rsidRPr="00055698">
              <w:rPr>
                <w:sz w:val="20"/>
                <w:szCs w:val="20"/>
              </w:rPr>
              <w:fldChar w:fldCharType="end"/>
            </w:r>
          </w:p>
          <w:p w14:paraId="43B787EC" w14:textId="77777777" w:rsidR="002E41BF" w:rsidRPr="00055698" w:rsidRDefault="002E41BF" w:rsidP="00872ED6">
            <w:pPr>
              <w:spacing w:before="60" w:after="60"/>
              <w:rPr>
                <w:sz w:val="20"/>
                <w:szCs w:val="20"/>
              </w:rPr>
            </w:pPr>
          </w:p>
          <w:p w14:paraId="07618678" w14:textId="7B9A75DE" w:rsidR="00AF70EC" w:rsidRPr="00055698" w:rsidRDefault="002E41BF" w:rsidP="00872ED6">
            <w:pPr>
              <w:spacing w:before="60" w:after="60"/>
              <w:rPr>
                <w:sz w:val="20"/>
                <w:szCs w:val="20"/>
              </w:rPr>
            </w:pPr>
            <w:r w:rsidRPr="00055698">
              <w:rPr>
                <w:sz w:val="20"/>
                <w:szCs w:val="20"/>
              </w:rPr>
              <w:t xml:space="preserve">Name and </w:t>
            </w:r>
            <w:r w:rsidR="004D1879" w:rsidRPr="00055698">
              <w:rPr>
                <w:sz w:val="20"/>
                <w:szCs w:val="20"/>
              </w:rPr>
              <w:t xml:space="preserve">email </w:t>
            </w:r>
            <w:r w:rsidRPr="00055698">
              <w:rPr>
                <w:sz w:val="20"/>
                <w:szCs w:val="20"/>
              </w:rPr>
              <w:t>address of applicant to whom correspondence should be addressed:</w:t>
            </w:r>
            <w:r w:rsidR="005213EC" w:rsidRPr="00055698">
              <w:rPr>
                <w:sz w:val="20"/>
                <w:szCs w:val="20"/>
              </w:rPr>
              <w:t xml:space="preserve"> </w:t>
            </w:r>
            <w:r w:rsidRPr="00055698">
              <w:rPr>
                <w:sz w:val="20"/>
                <w:szCs w:val="20"/>
              </w:rPr>
              <w:fldChar w:fldCharType="begin">
                <w:ffData>
                  <w:name w:val="Text6"/>
                  <w:enabled/>
                  <w:calcOnExit w:val="0"/>
                  <w:textInput/>
                </w:ffData>
              </w:fldChar>
            </w:r>
            <w:r w:rsidRPr="00055698">
              <w:rPr>
                <w:sz w:val="20"/>
                <w:szCs w:val="20"/>
              </w:rPr>
              <w:instrText xml:space="preserve"> FORMTEXT </w:instrText>
            </w:r>
            <w:r w:rsidRPr="00055698">
              <w:rPr>
                <w:sz w:val="20"/>
                <w:szCs w:val="20"/>
              </w:rPr>
            </w:r>
            <w:r w:rsidRPr="00055698">
              <w:rPr>
                <w:sz w:val="20"/>
                <w:szCs w:val="20"/>
              </w:rPr>
              <w:fldChar w:fldCharType="separate"/>
            </w:r>
            <w:r w:rsidRPr="00055698">
              <w:rPr>
                <w:sz w:val="20"/>
                <w:szCs w:val="20"/>
              </w:rPr>
              <w:t> </w:t>
            </w:r>
            <w:r w:rsidRPr="00055698">
              <w:rPr>
                <w:sz w:val="20"/>
                <w:szCs w:val="20"/>
              </w:rPr>
              <w:t> </w:t>
            </w:r>
            <w:r w:rsidRPr="00055698">
              <w:rPr>
                <w:sz w:val="20"/>
                <w:szCs w:val="20"/>
              </w:rPr>
              <w:t> </w:t>
            </w:r>
            <w:r w:rsidRPr="00055698">
              <w:rPr>
                <w:sz w:val="20"/>
                <w:szCs w:val="20"/>
              </w:rPr>
              <w:t> </w:t>
            </w:r>
            <w:r w:rsidRPr="00055698">
              <w:rPr>
                <w:sz w:val="20"/>
                <w:szCs w:val="20"/>
              </w:rPr>
              <w:t> </w:t>
            </w:r>
            <w:r w:rsidRPr="00055698">
              <w:rPr>
                <w:sz w:val="20"/>
                <w:szCs w:val="20"/>
              </w:rPr>
              <w:fldChar w:fldCharType="end"/>
            </w:r>
          </w:p>
          <w:p w14:paraId="06A3326E" w14:textId="77777777" w:rsidR="0010733C" w:rsidRPr="00055698" w:rsidRDefault="0010733C" w:rsidP="00872ED6">
            <w:pPr>
              <w:spacing w:before="60" w:after="60"/>
              <w:rPr>
                <w:sz w:val="20"/>
                <w:szCs w:val="20"/>
              </w:rPr>
            </w:pPr>
          </w:p>
        </w:tc>
      </w:tr>
      <w:tr w:rsidR="00AF70EC" w:rsidRPr="00055698" w14:paraId="06EBC4F6" w14:textId="77777777" w:rsidTr="00DA606B">
        <w:tc>
          <w:tcPr>
            <w:tcW w:w="8494" w:type="dxa"/>
          </w:tcPr>
          <w:p w14:paraId="360423DE" w14:textId="56A4B9A4" w:rsidR="00AE64A5" w:rsidRPr="00055698" w:rsidRDefault="00AF70EC" w:rsidP="00872ED6">
            <w:pPr>
              <w:pStyle w:val="HPRAHeadingL1"/>
              <w:spacing w:before="60" w:after="60"/>
              <w:rPr>
                <w:i/>
                <w:iCs/>
                <w:szCs w:val="20"/>
                <w:lang w:eastAsia="en-GB"/>
              </w:rPr>
            </w:pPr>
            <w:r w:rsidRPr="00055698">
              <w:rPr>
                <w:szCs w:val="20"/>
                <w:lang w:eastAsia="en-GB"/>
              </w:rPr>
              <w:lastRenderedPageBreak/>
              <w:t>reason for withdrawal</w:t>
            </w:r>
          </w:p>
          <w:p w14:paraId="0818911E" w14:textId="77777777" w:rsidR="006B5C11" w:rsidRPr="00055698" w:rsidRDefault="006B5C11" w:rsidP="006B5C11">
            <w:pPr>
              <w:pStyle w:val="HPRAHeadingL1"/>
              <w:numPr>
                <w:ilvl w:val="0"/>
                <w:numId w:val="0"/>
              </w:numPr>
              <w:spacing w:before="60" w:after="60"/>
              <w:rPr>
                <w:b w:val="0"/>
                <w:bCs w:val="0"/>
                <w:color w:val="auto"/>
                <w:szCs w:val="20"/>
                <w:lang w:eastAsia="en-GB"/>
              </w:rPr>
            </w:pPr>
          </w:p>
          <w:p w14:paraId="55A129D4" w14:textId="6D412DD3" w:rsidR="00AF70EC" w:rsidRPr="00055698" w:rsidRDefault="00457E00" w:rsidP="00872ED6">
            <w:pPr>
              <w:spacing w:before="60" w:after="60"/>
              <w:rPr>
                <w:rFonts w:cs="Segoe UI"/>
                <w:sz w:val="20"/>
                <w:szCs w:val="20"/>
              </w:rPr>
            </w:pPr>
            <w:r w:rsidRPr="00055698">
              <w:rPr>
                <w:sz w:val="20"/>
                <w:szCs w:val="20"/>
              </w:rPr>
              <w:fldChar w:fldCharType="begin">
                <w:ffData>
                  <w:name w:val="Check1"/>
                  <w:enabled/>
                  <w:calcOnExit w:val="0"/>
                  <w:checkBox>
                    <w:sizeAuto/>
                    <w:default w:val="0"/>
                  </w:checkBox>
                </w:ffData>
              </w:fldChar>
            </w:r>
            <w:r w:rsidRPr="00055698">
              <w:rPr>
                <w:sz w:val="20"/>
                <w:szCs w:val="20"/>
              </w:rPr>
              <w:instrText xml:space="preserve"> FORMCHECKBOX </w:instrText>
            </w:r>
            <w:r w:rsidRPr="00055698">
              <w:rPr>
                <w:sz w:val="20"/>
                <w:szCs w:val="20"/>
              </w:rPr>
            </w:r>
            <w:r w:rsidRPr="00055698">
              <w:rPr>
                <w:sz w:val="20"/>
                <w:szCs w:val="20"/>
              </w:rPr>
              <w:fldChar w:fldCharType="separate"/>
            </w:r>
            <w:r w:rsidRPr="00055698">
              <w:rPr>
                <w:sz w:val="20"/>
                <w:szCs w:val="20"/>
              </w:rPr>
              <w:fldChar w:fldCharType="end"/>
            </w:r>
            <w:r w:rsidRPr="00055698">
              <w:rPr>
                <w:sz w:val="20"/>
                <w:szCs w:val="20"/>
              </w:rPr>
              <w:t xml:space="preserve"> </w:t>
            </w:r>
            <w:r w:rsidR="00AF70EC" w:rsidRPr="00055698">
              <w:rPr>
                <w:rFonts w:cs="Segoe UI"/>
                <w:caps/>
                <w:sz w:val="20"/>
                <w:szCs w:val="20"/>
              </w:rPr>
              <w:t>C</w:t>
            </w:r>
            <w:r w:rsidR="00AF70EC" w:rsidRPr="00055698">
              <w:rPr>
                <w:rFonts w:cs="Segoe UI"/>
                <w:sz w:val="20"/>
                <w:szCs w:val="20"/>
              </w:rPr>
              <w:t xml:space="preserve">ommercial </w:t>
            </w:r>
            <w:r w:rsidR="00AF70EC" w:rsidRPr="00055698">
              <w:rPr>
                <w:rFonts w:cs="Segoe UI"/>
                <w:sz w:val="20"/>
                <w:szCs w:val="20"/>
              </w:rPr>
              <w:tab/>
            </w:r>
          </w:p>
          <w:p w14:paraId="22CE90BF" w14:textId="4E59AE67" w:rsidR="00AF70EC" w:rsidRPr="00055698" w:rsidRDefault="00457E00" w:rsidP="00872ED6">
            <w:pPr>
              <w:spacing w:before="60" w:after="60"/>
              <w:rPr>
                <w:rFonts w:cs="Segoe UI"/>
                <w:sz w:val="20"/>
                <w:szCs w:val="20"/>
              </w:rPr>
            </w:pPr>
            <w:r w:rsidRPr="00055698">
              <w:rPr>
                <w:sz w:val="20"/>
                <w:szCs w:val="20"/>
              </w:rPr>
              <w:fldChar w:fldCharType="begin">
                <w:ffData>
                  <w:name w:val="Check1"/>
                  <w:enabled/>
                  <w:calcOnExit w:val="0"/>
                  <w:checkBox>
                    <w:sizeAuto/>
                    <w:default w:val="0"/>
                  </w:checkBox>
                </w:ffData>
              </w:fldChar>
            </w:r>
            <w:r w:rsidRPr="00055698">
              <w:rPr>
                <w:sz w:val="20"/>
                <w:szCs w:val="20"/>
              </w:rPr>
              <w:instrText xml:space="preserve"> FORMCHECKBOX </w:instrText>
            </w:r>
            <w:r w:rsidRPr="00055698">
              <w:rPr>
                <w:sz w:val="20"/>
                <w:szCs w:val="20"/>
              </w:rPr>
            </w:r>
            <w:r w:rsidRPr="00055698">
              <w:rPr>
                <w:sz w:val="20"/>
                <w:szCs w:val="20"/>
              </w:rPr>
              <w:fldChar w:fldCharType="separate"/>
            </w:r>
            <w:r w:rsidRPr="00055698">
              <w:rPr>
                <w:sz w:val="20"/>
                <w:szCs w:val="20"/>
              </w:rPr>
              <w:fldChar w:fldCharType="end"/>
            </w:r>
            <w:r w:rsidRPr="00055698">
              <w:rPr>
                <w:sz w:val="20"/>
                <w:szCs w:val="20"/>
              </w:rPr>
              <w:t xml:space="preserve"> </w:t>
            </w:r>
            <w:r w:rsidR="00AF70EC" w:rsidRPr="00055698">
              <w:rPr>
                <w:rFonts w:cs="Segoe UI"/>
                <w:sz w:val="20"/>
                <w:szCs w:val="20"/>
              </w:rPr>
              <w:t>Quality</w:t>
            </w:r>
            <w:r w:rsidR="00DA606B" w:rsidRPr="00055698">
              <w:rPr>
                <w:rFonts w:cs="Segoe UI"/>
                <w:sz w:val="20"/>
                <w:szCs w:val="20"/>
              </w:rPr>
              <w:t xml:space="preserve"> </w:t>
            </w:r>
          </w:p>
          <w:p w14:paraId="6993A3FC" w14:textId="32D67B5E" w:rsidR="00AF70EC" w:rsidRPr="00055698" w:rsidRDefault="00457E00" w:rsidP="00872ED6">
            <w:pPr>
              <w:spacing w:before="60" w:after="60"/>
              <w:rPr>
                <w:rFonts w:cs="Segoe UI"/>
                <w:sz w:val="20"/>
                <w:szCs w:val="20"/>
              </w:rPr>
            </w:pPr>
            <w:r w:rsidRPr="00055698">
              <w:rPr>
                <w:sz w:val="20"/>
                <w:szCs w:val="20"/>
              </w:rPr>
              <w:fldChar w:fldCharType="begin">
                <w:ffData>
                  <w:name w:val="Check1"/>
                  <w:enabled/>
                  <w:calcOnExit w:val="0"/>
                  <w:checkBox>
                    <w:sizeAuto/>
                    <w:default w:val="0"/>
                  </w:checkBox>
                </w:ffData>
              </w:fldChar>
            </w:r>
            <w:r w:rsidRPr="00055698">
              <w:rPr>
                <w:sz w:val="20"/>
                <w:szCs w:val="20"/>
              </w:rPr>
              <w:instrText xml:space="preserve"> FORMCHECKBOX </w:instrText>
            </w:r>
            <w:r w:rsidRPr="00055698">
              <w:rPr>
                <w:sz w:val="20"/>
                <w:szCs w:val="20"/>
              </w:rPr>
            </w:r>
            <w:r w:rsidRPr="00055698">
              <w:rPr>
                <w:sz w:val="20"/>
                <w:szCs w:val="20"/>
              </w:rPr>
              <w:fldChar w:fldCharType="separate"/>
            </w:r>
            <w:r w:rsidRPr="00055698">
              <w:rPr>
                <w:sz w:val="20"/>
                <w:szCs w:val="20"/>
              </w:rPr>
              <w:fldChar w:fldCharType="end"/>
            </w:r>
            <w:r w:rsidRPr="00055698">
              <w:rPr>
                <w:sz w:val="20"/>
                <w:szCs w:val="20"/>
              </w:rPr>
              <w:t xml:space="preserve"> </w:t>
            </w:r>
            <w:r w:rsidR="00AF70EC" w:rsidRPr="00055698">
              <w:rPr>
                <w:rFonts w:cs="Segoe UI"/>
                <w:sz w:val="20"/>
                <w:szCs w:val="20"/>
              </w:rPr>
              <w:t xml:space="preserve">Safety issues </w:t>
            </w:r>
          </w:p>
          <w:p w14:paraId="6006E804" w14:textId="7752B3A1" w:rsidR="00902EF6" w:rsidRPr="00055698" w:rsidRDefault="00457E00" w:rsidP="00872ED6">
            <w:pPr>
              <w:spacing w:before="60" w:after="60"/>
              <w:rPr>
                <w:rFonts w:cs="Segoe UI"/>
                <w:sz w:val="20"/>
                <w:szCs w:val="20"/>
              </w:rPr>
            </w:pPr>
            <w:r w:rsidRPr="00055698">
              <w:rPr>
                <w:sz w:val="20"/>
                <w:szCs w:val="20"/>
              </w:rPr>
              <w:fldChar w:fldCharType="begin">
                <w:ffData>
                  <w:name w:val="Check1"/>
                  <w:enabled/>
                  <w:calcOnExit w:val="0"/>
                  <w:checkBox>
                    <w:sizeAuto/>
                    <w:default w:val="0"/>
                  </w:checkBox>
                </w:ffData>
              </w:fldChar>
            </w:r>
            <w:r w:rsidRPr="00055698">
              <w:rPr>
                <w:sz w:val="20"/>
                <w:szCs w:val="20"/>
              </w:rPr>
              <w:instrText xml:space="preserve"> FORMCHECKBOX </w:instrText>
            </w:r>
            <w:r w:rsidRPr="00055698">
              <w:rPr>
                <w:sz w:val="20"/>
                <w:szCs w:val="20"/>
              </w:rPr>
            </w:r>
            <w:r w:rsidRPr="00055698">
              <w:rPr>
                <w:sz w:val="20"/>
                <w:szCs w:val="20"/>
              </w:rPr>
              <w:fldChar w:fldCharType="separate"/>
            </w:r>
            <w:r w:rsidRPr="00055698">
              <w:rPr>
                <w:sz w:val="20"/>
                <w:szCs w:val="20"/>
              </w:rPr>
              <w:fldChar w:fldCharType="end"/>
            </w:r>
            <w:r w:rsidRPr="00055698">
              <w:rPr>
                <w:sz w:val="20"/>
                <w:szCs w:val="20"/>
              </w:rPr>
              <w:t xml:space="preserve"> </w:t>
            </w:r>
            <w:r w:rsidR="00902EF6" w:rsidRPr="00055698">
              <w:rPr>
                <w:rFonts w:cs="Segoe UI"/>
                <w:sz w:val="20"/>
                <w:szCs w:val="20"/>
              </w:rPr>
              <w:t xml:space="preserve">Efficacy issues </w:t>
            </w:r>
          </w:p>
          <w:p w14:paraId="7392C42C" w14:textId="42F2C039" w:rsidR="00B5239B" w:rsidRPr="00055698" w:rsidRDefault="00457E00" w:rsidP="00872ED6">
            <w:pPr>
              <w:pStyle w:val="HPRAHeadingL1"/>
              <w:numPr>
                <w:ilvl w:val="0"/>
                <w:numId w:val="0"/>
              </w:numPr>
              <w:spacing w:before="60" w:after="60"/>
              <w:ind w:left="360" w:hanging="360"/>
              <w:rPr>
                <w:b w:val="0"/>
                <w:color w:val="auto"/>
                <w:szCs w:val="20"/>
              </w:rPr>
            </w:pPr>
            <w:r w:rsidRPr="00055698">
              <w:rPr>
                <w:color w:val="auto"/>
                <w:szCs w:val="20"/>
              </w:rPr>
              <w:fldChar w:fldCharType="begin">
                <w:ffData>
                  <w:name w:val="Check1"/>
                  <w:enabled/>
                  <w:calcOnExit w:val="0"/>
                  <w:checkBox>
                    <w:sizeAuto/>
                    <w:default w:val="0"/>
                  </w:checkBox>
                </w:ffData>
              </w:fldChar>
            </w:r>
            <w:r w:rsidRPr="00055698">
              <w:rPr>
                <w:color w:val="auto"/>
                <w:szCs w:val="20"/>
              </w:rPr>
              <w:instrText xml:space="preserve"> FORMCHECKBOX </w:instrText>
            </w:r>
            <w:r w:rsidRPr="00055698">
              <w:rPr>
                <w:color w:val="auto"/>
                <w:szCs w:val="20"/>
              </w:rPr>
            </w:r>
            <w:r w:rsidRPr="00055698">
              <w:rPr>
                <w:color w:val="auto"/>
                <w:szCs w:val="20"/>
              </w:rPr>
              <w:fldChar w:fldCharType="separate"/>
            </w:r>
            <w:r w:rsidRPr="00055698">
              <w:rPr>
                <w:color w:val="auto"/>
                <w:szCs w:val="20"/>
              </w:rPr>
              <w:fldChar w:fldCharType="end"/>
            </w:r>
            <w:r w:rsidRPr="00055698">
              <w:rPr>
                <w:color w:val="auto"/>
                <w:szCs w:val="20"/>
              </w:rPr>
              <w:t xml:space="preserve"> </w:t>
            </w:r>
            <w:r w:rsidR="00902EF6" w:rsidRPr="00055698">
              <w:rPr>
                <w:b w:val="0"/>
                <w:bCs w:val="0"/>
                <w:caps w:val="0"/>
                <w:color w:val="auto"/>
                <w:szCs w:val="20"/>
              </w:rPr>
              <w:t xml:space="preserve">Other </w:t>
            </w:r>
          </w:p>
          <w:p w14:paraId="56E5B338" w14:textId="77777777" w:rsidR="004D1879" w:rsidRPr="00055698" w:rsidRDefault="004D1879" w:rsidP="00872ED6">
            <w:pPr>
              <w:pStyle w:val="HPRAHeadingL1"/>
              <w:numPr>
                <w:ilvl w:val="0"/>
                <w:numId w:val="0"/>
              </w:numPr>
              <w:spacing w:before="60" w:after="60"/>
              <w:ind w:left="360" w:hanging="360"/>
              <w:rPr>
                <w:b w:val="0"/>
                <w:szCs w:val="20"/>
              </w:rPr>
            </w:pPr>
          </w:p>
          <w:p w14:paraId="1D92E108" w14:textId="13C6581A" w:rsidR="004D1879" w:rsidRPr="00055698" w:rsidRDefault="004D1879" w:rsidP="00872ED6">
            <w:pPr>
              <w:spacing w:before="60" w:after="60"/>
              <w:rPr>
                <w:sz w:val="20"/>
                <w:szCs w:val="20"/>
                <w:lang w:eastAsia="en-GB"/>
              </w:rPr>
            </w:pPr>
            <w:r w:rsidRPr="00055698">
              <w:rPr>
                <w:sz w:val="20"/>
                <w:szCs w:val="20"/>
                <w:lang w:eastAsia="en-GB"/>
              </w:rPr>
              <w:t xml:space="preserve">Please provide a brief </w:t>
            </w:r>
            <w:r w:rsidR="00412C65" w:rsidRPr="00055698">
              <w:rPr>
                <w:sz w:val="20"/>
                <w:szCs w:val="20"/>
                <w:lang w:eastAsia="en-GB"/>
              </w:rPr>
              <w:t>overview of the reason</w:t>
            </w:r>
            <w:r w:rsidRPr="00055698">
              <w:rPr>
                <w:sz w:val="20"/>
                <w:szCs w:val="20"/>
                <w:lang w:eastAsia="en-GB"/>
              </w:rPr>
              <w:t xml:space="preserve"> for the withdrawal</w:t>
            </w:r>
            <w:r w:rsidR="007241AB" w:rsidRPr="00055698">
              <w:rPr>
                <w:sz w:val="20"/>
                <w:szCs w:val="20"/>
                <w:lang w:eastAsia="en-GB"/>
              </w:rPr>
              <w:t>:</w:t>
            </w:r>
          </w:p>
          <w:p w14:paraId="065C0F2E" w14:textId="65DD6C09" w:rsidR="00BC6ACA" w:rsidRPr="00055698" w:rsidRDefault="004D1879" w:rsidP="00872ED6">
            <w:pPr>
              <w:pStyle w:val="HPRAHeadingL1"/>
              <w:numPr>
                <w:ilvl w:val="0"/>
                <w:numId w:val="0"/>
              </w:numPr>
              <w:spacing w:before="60" w:after="60"/>
              <w:ind w:left="360" w:hanging="360"/>
              <w:rPr>
                <w:b w:val="0"/>
                <w:szCs w:val="20"/>
              </w:rPr>
            </w:pPr>
            <w:r w:rsidRPr="00055698">
              <w:rPr>
                <w:bCs w:val="0"/>
                <w:caps w:val="0"/>
                <w:szCs w:val="20"/>
              </w:rPr>
              <w:fldChar w:fldCharType="begin">
                <w:ffData>
                  <w:name w:val="Text83"/>
                  <w:enabled/>
                  <w:calcOnExit w:val="0"/>
                  <w:textInput/>
                </w:ffData>
              </w:fldChar>
            </w:r>
            <w:r w:rsidRPr="00055698">
              <w:rPr>
                <w:szCs w:val="20"/>
              </w:rPr>
              <w:instrText xml:space="preserve"> FORMTEXT </w:instrText>
            </w:r>
            <w:r w:rsidRPr="00055698">
              <w:rPr>
                <w:bCs w:val="0"/>
                <w:caps w:val="0"/>
                <w:szCs w:val="20"/>
              </w:rPr>
            </w:r>
            <w:r w:rsidRPr="00055698">
              <w:rPr>
                <w:bCs w:val="0"/>
                <w:caps w:val="0"/>
                <w:szCs w:val="20"/>
              </w:rPr>
              <w:fldChar w:fldCharType="separate"/>
            </w:r>
            <w:r w:rsidRPr="00055698">
              <w:rPr>
                <w:noProof/>
                <w:szCs w:val="20"/>
              </w:rPr>
              <w:t> </w:t>
            </w:r>
            <w:r w:rsidRPr="00055698">
              <w:rPr>
                <w:noProof/>
                <w:szCs w:val="20"/>
              </w:rPr>
              <w:t> </w:t>
            </w:r>
            <w:r w:rsidRPr="00055698">
              <w:rPr>
                <w:noProof/>
                <w:szCs w:val="20"/>
              </w:rPr>
              <w:t> </w:t>
            </w:r>
            <w:r w:rsidRPr="00055698">
              <w:rPr>
                <w:noProof/>
                <w:szCs w:val="20"/>
              </w:rPr>
              <w:t> </w:t>
            </w:r>
            <w:r w:rsidRPr="00055698">
              <w:rPr>
                <w:noProof/>
                <w:szCs w:val="20"/>
              </w:rPr>
              <w:t> </w:t>
            </w:r>
            <w:r w:rsidRPr="00055698">
              <w:rPr>
                <w:bCs w:val="0"/>
                <w:caps w:val="0"/>
                <w:szCs w:val="20"/>
              </w:rPr>
              <w:fldChar w:fldCharType="end"/>
            </w:r>
          </w:p>
          <w:p w14:paraId="03FFC9C2" w14:textId="3EDF8359" w:rsidR="00DA606B" w:rsidRPr="00055698" w:rsidRDefault="00DA606B" w:rsidP="00872ED6">
            <w:pPr>
              <w:pStyle w:val="HPRAHeadingL1"/>
              <w:numPr>
                <w:ilvl w:val="0"/>
                <w:numId w:val="0"/>
              </w:numPr>
              <w:spacing w:before="60" w:after="60"/>
              <w:rPr>
                <w:b w:val="0"/>
                <w:color w:val="auto"/>
                <w:szCs w:val="20"/>
                <w:lang w:eastAsia="en-GB"/>
              </w:rPr>
            </w:pPr>
          </w:p>
        </w:tc>
      </w:tr>
    </w:tbl>
    <w:p w14:paraId="3FB3CD4F" w14:textId="5B4C09DB" w:rsidR="0042630F" w:rsidRPr="00055698" w:rsidRDefault="0042630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8494"/>
      </w:tblGrid>
      <w:tr w:rsidR="00586E0F" w:rsidRPr="00055698" w14:paraId="34952062" w14:textId="77777777" w:rsidTr="00DA606B">
        <w:tc>
          <w:tcPr>
            <w:tcW w:w="8494" w:type="dxa"/>
          </w:tcPr>
          <w:p w14:paraId="1DEFCEA9" w14:textId="3F39A8BD" w:rsidR="00586E0F" w:rsidRPr="00055698" w:rsidRDefault="00412C65" w:rsidP="006B5C11">
            <w:pPr>
              <w:pStyle w:val="HPRAHeadingL1"/>
              <w:spacing w:before="60" w:after="60"/>
            </w:pPr>
            <w:r w:rsidRPr="00055698">
              <w:t>RETURN OF WITHDRAWN ANNUAL LICENCES AND/OR REGISTRATIONS</w:t>
            </w:r>
          </w:p>
          <w:p w14:paraId="0595C45A" w14:textId="77777777" w:rsidR="006B5C11" w:rsidRPr="00055698" w:rsidRDefault="006B5C11" w:rsidP="006B5C11">
            <w:pPr>
              <w:pStyle w:val="HPRAHeadingL1"/>
              <w:numPr>
                <w:ilvl w:val="0"/>
                <w:numId w:val="0"/>
              </w:numPr>
              <w:spacing w:before="60" w:after="60"/>
              <w:rPr>
                <w:b w:val="0"/>
                <w:bCs w:val="0"/>
                <w:color w:val="auto"/>
              </w:rPr>
            </w:pPr>
          </w:p>
          <w:p w14:paraId="17087FD2" w14:textId="357C88B8" w:rsidR="00412C65" w:rsidRPr="00055698" w:rsidRDefault="00412C65" w:rsidP="006B5C11">
            <w:pPr>
              <w:pStyle w:val="HPRAHeadingL1"/>
              <w:numPr>
                <w:ilvl w:val="0"/>
                <w:numId w:val="0"/>
              </w:numPr>
              <w:spacing w:before="60" w:after="60"/>
              <w:rPr>
                <w:b w:val="0"/>
                <w:bCs w:val="0"/>
                <w:color w:val="auto"/>
              </w:rPr>
            </w:pPr>
            <w:r w:rsidRPr="00055698">
              <w:rPr>
                <w:b w:val="0"/>
                <w:bCs w:val="0"/>
                <w:color w:val="auto"/>
              </w:rPr>
              <w:t>(</w:t>
            </w:r>
            <w:r w:rsidRPr="00055698">
              <w:rPr>
                <w:b w:val="0"/>
                <w:bCs w:val="0"/>
                <w:caps w:val="0"/>
                <w:color w:val="auto"/>
              </w:rPr>
              <w:t>Annual licences which have expired do not need to be returned</w:t>
            </w:r>
            <w:r w:rsidRPr="00055698">
              <w:rPr>
                <w:b w:val="0"/>
                <w:bCs w:val="0"/>
                <w:color w:val="auto"/>
              </w:rPr>
              <w:t>)</w:t>
            </w:r>
          </w:p>
          <w:p w14:paraId="13D7F334" w14:textId="77777777" w:rsidR="00586E0F" w:rsidRPr="00055698" w:rsidRDefault="00586E0F" w:rsidP="006B5C11">
            <w:pPr>
              <w:pStyle w:val="HPRAHeadingL1"/>
              <w:numPr>
                <w:ilvl w:val="0"/>
                <w:numId w:val="0"/>
              </w:numPr>
              <w:spacing w:before="60" w:after="60"/>
              <w:rPr>
                <w:b w:val="0"/>
                <w:color w:val="auto"/>
                <w:szCs w:val="20"/>
                <w:lang w:eastAsia="en-GB"/>
              </w:rPr>
            </w:pPr>
          </w:p>
          <w:p w14:paraId="70101D7E" w14:textId="0D5B57FA" w:rsidR="00412C65" w:rsidRPr="00055698" w:rsidRDefault="00AA51D2" w:rsidP="006B5C11">
            <w:pPr>
              <w:pStyle w:val="HPRAHeadingL1"/>
              <w:numPr>
                <w:ilvl w:val="0"/>
                <w:numId w:val="0"/>
              </w:numPr>
              <w:spacing w:before="60" w:after="60"/>
              <w:ind w:left="22" w:hanging="22"/>
              <w:rPr>
                <w:b w:val="0"/>
                <w:caps w:val="0"/>
                <w:color w:val="auto"/>
                <w:szCs w:val="20"/>
                <w:lang w:eastAsia="en-GB"/>
              </w:rPr>
            </w:pPr>
            <w:r w:rsidRPr="00055698">
              <w:rPr>
                <w:b w:val="0"/>
                <w:caps w:val="0"/>
                <w:color w:val="auto"/>
                <w:szCs w:val="20"/>
                <w:lang w:eastAsia="en-GB"/>
              </w:rPr>
              <w:t>All relevant valid annual licence(s)/registration(s) must be returned upon completion of</w:t>
            </w:r>
            <w:r w:rsidR="00C50BEA" w:rsidRPr="00055698">
              <w:rPr>
                <w:b w:val="0"/>
                <w:caps w:val="0"/>
                <w:color w:val="auto"/>
                <w:szCs w:val="20"/>
                <w:lang w:eastAsia="en-GB"/>
              </w:rPr>
              <w:t xml:space="preserve"> </w:t>
            </w:r>
            <w:r w:rsidRPr="00055698">
              <w:rPr>
                <w:b w:val="0"/>
                <w:caps w:val="0"/>
                <w:color w:val="auto"/>
                <w:szCs w:val="20"/>
                <w:lang w:eastAsia="en-GB"/>
              </w:rPr>
              <w:t xml:space="preserve">withdrawal, </w:t>
            </w:r>
            <w:r w:rsidR="00452B89" w:rsidRPr="00055698">
              <w:rPr>
                <w:b w:val="0"/>
                <w:caps w:val="0"/>
                <w:color w:val="auto"/>
                <w:szCs w:val="20"/>
                <w:lang w:eastAsia="en-GB"/>
              </w:rPr>
              <w:t xml:space="preserve">once all </w:t>
            </w:r>
            <w:r w:rsidRPr="00055698">
              <w:rPr>
                <w:b w:val="0"/>
                <w:caps w:val="0"/>
                <w:color w:val="auto"/>
                <w:szCs w:val="20"/>
                <w:lang w:eastAsia="en-GB"/>
              </w:rPr>
              <w:t xml:space="preserve">relevant stock of controlled drugs/precursor chemicals </w:t>
            </w:r>
            <w:r w:rsidR="00452B89" w:rsidRPr="00055698">
              <w:rPr>
                <w:b w:val="0"/>
                <w:caps w:val="0"/>
                <w:color w:val="auto"/>
                <w:szCs w:val="20"/>
                <w:lang w:eastAsia="en-GB"/>
              </w:rPr>
              <w:t>is</w:t>
            </w:r>
            <w:r w:rsidRPr="00055698">
              <w:rPr>
                <w:b w:val="0"/>
                <w:caps w:val="0"/>
                <w:color w:val="auto"/>
                <w:szCs w:val="20"/>
                <w:lang w:eastAsia="en-GB"/>
              </w:rPr>
              <w:t xml:space="preserve"> no longer be held in possession at the licensed/registered premises. For annual licence(s)/registration(s) issued as hard copies, the hard copies must be returned by post to the HPRA.</w:t>
            </w:r>
          </w:p>
          <w:p w14:paraId="3D7A3402" w14:textId="77777777" w:rsidR="00AA51D2" w:rsidRPr="00055698" w:rsidRDefault="00AA51D2" w:rsidP="006B5C11">
            <w:pPr>
              <w:pStyle w:val="HPRAHeadingL1"/>
              <w:numPr>
                <w:ilvl w:val="0"/>
                <w:numId w:val="0"/>
              </w:numPr>
              <w:spacing w:before="60" w:after="60"/>
              <w:ind w:left="360" w:hanging="360"/>
              <w:rPr>
                <w:b w:val="0"/>
                <w:caps w:val="0"/>
                <w:color w:val="auto"/>
                <w:szCs w:val="20"/>
                <w:lang w:eastAsia="en-GB"/>
              </w:rPr>
            </w:pPr>
          </w:p>
          <w:p w14:paraId="684337B7" w14:textId="441D643C" w:rsidR="00412C65" w:rsidRPr="00055698" w:rsidRDefault="00412C65" w:rsidP="006B5C11">
            <w:pPr>
              <w:pStyle w:val="HPRAHeadingL1"/>
              <w:numPr>
                <w:ilvl w:val="0"/>
                <w:numId w:val="0"/>
              </w:numPr>
              <w:spacing w:before="60" w:after="60"/>
              <w:ind w:left="360" w:hanging="360"/>
              <w:rPr>
                <w:b w:val="0"/>
                <w:caps w:val="0"/>
                <w:color w:val="auto"/>
                <w:szCs w:val="20"/>
                <w:lang w:eastAsia="en-GB"/>
              </w:rPr>
            </w:pPr>
            <w:r w:rsidRPr="00055698">
              <w:rPr>
                <w:b w:val="0"/>
                <w:caps w:val="0"/>
                <w:color w:val="auto"/>
                <w:szCs w:val="20"/>
                <w:lang w:eastAsia="en-GB"/>
              </w:rPr>
              <w:t>Please confirm if you are returning hard copies of annual licence(s)/registration(s) with</w:t>
            </w:r>
          </w:p>
          <w:p w14:paraId="3C875142" w14:textId="3F272EA5" w:rsidR="00412C65" w:rsidRPr="00055698" w:rsidRDefault="00412C65" w:rsidP="006B5C11">
            <w:pPr>
              <w:pStyle w:val="HPRAHeadingL1"/>
              <w:numPr>
                <w:ilvl w:val="0"/>
                <w:numId w:val="0"/>
              </w:numPr>
              <w:spacing w:before="60" w:after="60"/>
              <w:ind w:left="360" w:hanging="360"/>
              <w:rPr>
                <w:b w:val="0"/>
                <w:caps w:val="0"/>
                <w:color w:val="auto"/>
                <w:szCs w:val="20"/>
                <w:lang w:eastAsia="en-GB"/>
              </w:rPr>
            </w:pPr>
            <w:r w:rsidRPr="00055698">
              <w:rPr>
                <w:b w:val="0"/>
                <w:caps w:val="0"/>
                <w:color w:val="auto"/>
                <w:szCs w:val="20"/>
                <w:lang w:eastAsia="en-GB"/>
              </w:rPr>
              <w:t>this application.</w:t>
            </w:r>
          </w:p>
          <w:p w14:paraId="407767B1" w14:textId="77777777" w:rsidR="00165E4E" w:rsidRPr="00055698" w:rsidRDefault="00165E4E" w:rsidP="006B5C11">
            <w:pPr>
              <w:pStyle w:val="HPRAHeadingL1"/>
              <w:numPr>
                <w:ilvl w:val="0"/>
                <w:numId w:val="0"/>
              </w:numPr>
              <w:spacing w:before="60" w:after="60"/>
              <w:ind w:left="360" w:hanging="360"/>
              <w:rPr>
                <w:b w:val="0"/>
                <w:caps w:val="0"/>
                <w:color w:val="auto"/>
                <w:szCs w:val="20"/>
                <w:lang w:eastAsia="en-GB"/>
              </w:rPr>
            </w:pPr>
          </w:p>
          <w:p w14:paraId="0E74DD9A" w14:textId="17C75681" w:rsidR="00490B6B" w:rsidRPr="00055698" w:rsidRDefault="00457E00" w:rsidP="006B5C11">
            <w:pPr>
              <w:pStyle w:val="HPRAHeadingL1"/>
              <w:numPr>
                <w:ilvl w:val="0"/>
                <w:numId w:val="0"/>
              </w:numPr>
              <w:spacing w:before="60" w:after="60"/>
              <w:rPr>
                <w:b w:val="0"/>
                <w:color w:val="auto"/>
                <w:szCs w:val="20"/>
                <w:lang w:eastAsia="en-GB"/>
              </w:rPr>
            </w:pPr>
            <w:r w:rsidRPr="00055698">
              <w:rPr>
                <w:color w:val="auto"/>
                <w:szCs w:val="20"/>
              </w:rPr>
              <w:fldChar w:fldCharType="begin">
                <w:ffData>
                  <w:name w:val="Check1"/>
                  <w:enabled/>
                  <w:calcOnExit w:val="0"/>
                  <w:checkBox>
                    <w:sizeAuto/>
                    <w:default w:val="0"/>
                  </w:checkBox>
                </w:ffData>
              </w:fldChar>
            </w:r>
            <w:r w:rsidRPr="00055698">
              <w:rPr>
                <w:color w:val="auto"/>
                <w:szCs w:val="20"/>
              </w:rPr>
              <w:instrText xml:space="preserve"> FORMCHECKBOX </w:instrText>
            </w:r>
            <w:r w:rsidRPr="00055698">
              <w:rPr>
                <w:color w:val="auto"/>
                <w:szCs w:val="20"/>
              </w:rPr>
            </w:r>
            <w:r w:rsidRPr="00055698">
              <w:rPr>
                <w:color w:val="auto"/>
                <w:szCs w:val="20"/>
              </w:rPr>
              <w:fldChar w:fldCharType="separate"/>
            </w:r>
            <w:r w:rsidRPr="00055698">
              <w:rPr>
                <w:color w:val="auto"/>
                <w:szCs w:val="20"/>
              </w:rPr>
              <w:fldChar w:fldCharType="end"/>
            </w:r>
            <w:r w:rsidRPr="00055698">
              <w:rPr>
                <w:color w:val="auto"/>
                <w:szCs w:val="20"/>
              </w:rPr>
              <w:t xml:space="preserve"> </w:t>
            </w:r>
            <w:r w:rsidR="00490B6B" w:rsidRPr="00055698">
              <w:rPr>
                <w:b w:val="0"/>
                <w:color w:val="auto"/>
                <w:szCs w:val="20"/>
                <w:lang w:eastAsia="en-GB"/>
              </w:rPr>
              <w:t>R</w:t>
            </w:r>
            <w:r w:rsidR="00490B6B" w:rsidRPr="00055698">
              <w:rPr>
                <w:b w:val="0"/>
                <w:caps w:val="0"/>
                <w:color w:val="auto"/>
                <w:szCs w:val="20"/>
                <w:lang w:eastAsia="en-GB"/>
              </w:rPr>
              <w:t>eturned</w:t>
            </w:r>
            <w:r w:rsidR="00490B6B" w:rsidRPr="00055698">
              <w:rPr>
                <w:b w:val="0"/>
                <w:color w:val="auto"/>
                <w:szCs w:val="20"/>
                <w:lang w:eastAsia="en-GB"/>
              </w:rPr>
              <w:t xml:space="preserve">  </w:t>
            </w:r>
            <w:r w:rsidRPr="00055698">
              <w:rPr>
                <w:color w:val="auto"/>
                <w:szCs w:val="20"/>
              </w:rPr>
              <w:fldChar w:fldCharType="begin">
                <w:ffData>
                  <w:name w:val="Check1"/>
                  <w:enabled/>
                  <w:calcOnExit w:val="0"/>
                  <w:checkBox>
                    <w:sizeAuto/>
                    <w:default w:val="0"/>
                  </w:checkBox>
                </w:ffData>
              </w:fldChar>
            </w:r>
            <w:r w:rsidRPr="00055698">
              <w:rPr>
                <w:color w:val="auto"/>
                <w:szCs w:val="20"/>
              </w:rPr>
              <w:instrText xml:space="preserve"> FORMCHECKBOX </w:instrText>
            </w:r>
            <w:r w:rsidRPr="00055698">
              <w:rPr>
                <w:color w:val="auto"/>
                <w:szCs w:val="20"/>
              </w:rPr>
            </w:r>
            <w:r w:rsidRPr="00055698">
              <w:rPr>
                <w:color w:val="auto"/>
                <w:szCs w:val="20"/>
              </w:rPr>
              <w:fldChar w:fldCharType="separate"/>
            </w:r>
            <w:r w:rsidRPr="00055698">
              <w:rPr>
                <w:color w:val="auto"/>
                <w:szCs w:val="20"/>
              </w:rPr>
              <w:fldChar w:fldCharType="end"/>
            </w:r>
            <w:r w:rsidRPr="00055698">
              <w:rPr>
                <w:color w:val="auto"/>
                <w:szCs w:val="20"/>
              </w:rPr>
              <w:t xml:space="preserve"> </w:t>
            </w:r>
            <w:r w:rsidR="00490B6B" w:rsidRPr="00055698">
              <w:rPr>
                <w:b w:val="0"/>
                <w:color w:val="auto"/>
                <w:szCs w:val="20"/>
                <w:lang w:eastAsia="en-GB"/>
              </w:rPr>
              <w:t>n</w:t>
            </w:r>
            <w:r w:rsidR="00490B6B" w:rsidRPr="00055698">
              <w:rPr>
                <w:b w:val="0"/>
                <w:caps w:val="0"/>
                <w:color w:val="auto"/>
                <w:szCs w:val="20"/>
                <w:lang w:eastAsia="en-GB"/>
              </w:rPr>
              <w:t xml:space="preserve">ot yet returned </w:t>
            </w:r>
          </w:p>
          <w:p w14:paraId="4BB9DE62" w14:textId="77777777" w:rsidR="00DA606B" w:rsidRPr="00055698" w:rsidRDefault="00DA606B" w:rsidP="006B5C11">
            <w:pPr>
              <w:pStyle w:val="HPRAHeadingL1"/>
              <w:numPr>
                <w:ilvl w:val="0"/>
                <w:numId w:val="0"/>
              </w:numPr>
              <w:spacing w:before="60" w:after="60"/>
              <w:rPr>
                <w:b w:val="0"/>
                <w:color w:val="auto"/>
                <w:szCs w:val="20"/>
                <w:lang w:eastAsia="en-GB"/>
              </w:rPr>
            </w:pPr>
          </w:p>
        </w:tc>
      </w:tr>
      <w:tr w:rsidR="008A6332" w:rsidRPr="00055698" w14:paraId="77086AD9" w14:textId="77777777" w:rsidTr="00DA606B">
        <w:tc>
          <w:tcPr>
            <w:tcW w:w="8494" w:type="dxa"/>
          </w:tcPr>
          <w:p w14:paraId="542D9F2C" w14:textId="2A4BEC33" w:rsidR="008A6332" w:rsidRPr="00055698" w:rsidRDefault="008A6332" w:rsidP="006B5C11">
            <w:pPr>
              <w:pStyle w:val="HPRAHeadingL1"/>
              <w:spacing w:before="60" w:after="60"/>
            </w:pPr>
            <w:r w:rsidRPr="00055698">
              <w:t>Provisions for compliance with conditions of annual licence</w:t>
            </w:r>
            <w:r w:rsidR="00E53319" w:rsidRPr="00055698">
              <w:t>(s)</w:t>
            </w:r>
            <w:r w:rsidRPr="00055698">
              <w:t>/registration</w:t>
            </w:r>
            <w:r w:rsidR="00E53319" w:rsidRPr="00055698">
              <w:t>(s)</w:t>
            </w:r>
            <w:r w:rsidRPr="00055698">
              <w:t xml:space="preserve"> upon withdrawal</w:t>
            </w:r>
          </w:p>
          <w:p w14:paraId="7596962E" w14:textId="77777777" w:rsidR="008A6332" w:rsidRPr="00055698" w:rsidRDefault="008A6332" w:rsidP="006B5C11">
            <w:pPr>
              <w:pStyle w:val="HPRAHeadingL1"/>
              <w:numPr>
                <w:ilvl w:val="0"/>
                <w:numId w:val="0"/>
              </w:numPr>
              <w:spacing w:before="60" w:after="60"/>
              <w:ind w:left="360" w:hanging="360"/>
            </w:pPr>
          </w:p>
          <w:p w14:paraId="6834E39C" w14:textId="681F6569" w:rsidR="008A6332" w:rsidRPr="00055698" w:rsidRDefault="008A6332" w:rsidP="006B5C11">
            <w:pPr>
              <w:spacing w:before="60" w:after="60"/>
              <w:rPr>
                <w:sz w:val="20"/>
                <w:szCs w:val="20"/>
              </w:rPr>
            </w:pPr>
            <w:r w:rsidRPr="00055698">
              <w:rPr>
                <w:sz w:val="20"/>
                <w:szCs w:val="20"/>
              </w:rPr>
              <w:t>Please provide a description of the provisions in place for ensuring compliance with the conditions of the annual licence</w:t>
            </w:r>
            <w:r w:rsidR="00E53319" w:rsidRPr="00055698">
              <w:rPr>
                <w:sz w:val="20"/>
                <w:szCs w:val="20"/>
              </w:rPr>
              <w:t>(s)</w:t>
            </w:r>
            <w:r w:rsidRPr="00055698">
              <w:rPr>
                <w:sz w:val="20"/>
                <w:szCs w:val="20"/>
              </w:rPr>
              <w:t>/registration</w:t>
            </w:r>
            <w:r w:rsidR="00E53319" w:rsidRPr="00055698">
              <w:rPr>
                <w:sz w:val="20"/>
                <w:szCs w:val="20"/>
              </w:rPr>
              <w:t>(s)</w:t>
            </w:r>
            <w:r w:rsidRPr="00055698">
              <w:rPr>
                <w:sz w:val="20"/>
                <w:szCs w:val="20"/>
              </w:rPr>
              <w:t xml:space="preserve"> upon completion of withdrawal with respect to</w:t>
            </w:r>
            <w:r w:rsidR="00165E4E" w:rsidRPr="00055698">
              <w:rPr>
                <w:sz w:val="20"/>
                <w:szCs w:val="20"/>
              </w:rPr>
              <w:t xml:space="preserve"> r</w:t>
            </w:r>
            <w:r w:rsidRPr="00055698">
              <w:rPr>
                <w:sz w:val="20"/>
                <w:szCs w:val="20"/>
              </w:rPr>
              <w:t xml:space="preserve">ecord-keeping and </w:t>
            </w:r>
            <w:r w:rsidR="00BC6ACA" w:rsidRPr="00055698">
              <w:rPr>
                <w:sz w:val="20"/>
                <w:szCs w:val="20"/>
              </w:rPr>
              <w:t xml:space="preserve">retention of </w:t>
            </w:r>
            <w:r w:rsidRPr="00055698">
              <w:rPr>
                <w:sz w:val="20"/>
                <w:szCs w:val="20"/>
              </w:rPr>
              <w:t>documentation requirements</w:t>
            </w:r>
            <w:r w:rsidR="006B5C11" w:rsidRPr="00055698">
              <w:rPr>
                <w:sz w:val="20"/>
                <w:szCs w:val="20"/>
              </w:rPr>
              <w:t>:</w:t>
            </w:r>
          </w:p>
          <w:p w14:paraId="34992E56" w14:textId="073E5DD3" w:rsidR="00637C1D" w:rsidRPr="00055698" w:rsidRDefault="00637C1D" w:rsidP="006B5C11">
            <w:pPr>
              <w:spacing w:before="60" w:after="60"/>
              <w:rPr>
                <w:sz w:val="20"/>
                <w:szCs w:val="20"/>
              </w:rPr>
            </w:pPr>
            <w:r w:rsidRPr="00055698">
              <w:rPr>
                <w:sz w:val="20"/>
                <w:szCs w:val="20"/>
              </w:rPr>
              <w:fldChar w:fldCharType="begin">
                <w:ffData>
                  <w:name w:val="Text6"/>
                  <w:enabled/>
                  <w:calcOnExit w:val="0"/>
                  <w:textInput/>
                </w:ffData>
              </w:fldChar>
            </w:r>
            <w:r w:rsidRPr="00055698">
              <w:rPr>
                <w:sz w:val="20"/>
                <w:szCs w:val="20"/>
              </w:rPr>
              <w:instrText xml:space="preserve"> FORMTEXT </w:instrText>
            </w:r>
            <w:r w:rsidRPr="00055698">
              <w:rPr>
                <w:sz w:val="20"/>
                <w:szCs w:val="20"/>
              </w:rPr>
            </w:r>
            <w:r w:rsidRPr="00055698">
              <w:rPr>
                <w:sz w:val="20"/>
                <w:szCs w:val="20"/>
              </w:rPr>
              <w:fldChar w:fldCharType="separate"/>
            </w:r>
            <w:r w:rsidRPr="00055698">
              <w:rPr>
                <w:sz w:val="20"/>
                <w:szCs w:val="20"/>
              </w:rPr>
              <w:t> </w:t>
            </w:r>
            <w:r w:rsidRPr="00055698">
              <w:rPr>
                <w:sz w:val="20"/>
                <w:szCs w:val="20"/>
              </w:rPr>
              <w:t> </w:t>
            </w:r>
            <w:r w:rsidRPr="00055698">
              <w:rPr>
                <w:sz w:val="20"/>
                <w:szCs w:val="20"/>
              </w:rPr>
              <w:t> </w:t>
            </w:r>
            <w:r w:rsidRPr="00055698">
              <w:rPr>
                <w:sz w:val="20"/>
                <w:szCs w:val="20"/>
              </w:rPr>
              <w:t> </w:t>
            </w:r>
            <w:r w:rsidRPr="00055698">
              <w:rPr>
                <w:sz w:val="20"/>
                <w:szCs w:val="20"/>
              </w:rPr>
              <w:t> </w:t>
            </w:r>
            <w:r w:rsidRPr="00055698">
              <w:rPr>
                <w:sz w:val="20"/>
                <w:szCs w:val="20"/>
              </w:rPr>
              <w:fldChar w:fldCharType="end"/>
            </w:r>
          </w:p>
          <w:p w14:paraId="3DF4E52B" w14:textId="79C2B8B8" w:rsidR="008A6332" w:rsidRPr="00055698" w:rsidRDefault="008A6332" w:rsidP="006B5C11">
            <w:pPr>
              <w:pStyle w:val="HPRAHeadingL1"/>
              <w:numPr>
                <w:ilvl w:val="0"/>
                <w:numId w:val="0"/>
              </w:numPr>
              <w:spacing w:before="60" w:after="60"/>
              <w:ind w:left="360" w:hanging="360"/>
            </w:pPr>
          </w:p>
        </w:tc>
      </w:tr>
      <w:tr w:rsidR="009B059D" w:rsidRPr="00055698" w14:paraId="100335A7" w14:textId="77777777" w:rsidTr="00DA606B">
        <w:tc>
          <w:tcPr>
            <w:tcW w:w="8494" w:type="dxa"/>
          </w:tcPr>
          <w:p w14:paraId="057D8DF1" w14:textId="537C804F" w:rsidR="009B059D" w:rsidRPr="00055698" w:rsidRDefault="009B059D" w:rsidP="006B5C11">
            <w:pPr>
              <w:pStyle w:val="HPRAHeadingL1"/>
              <w:spacing w:before="60" w:after="60"/>
            </w:pPr>
            <w:r w:rsidRPr="00055698">
              <w:t>PROVISIONS FOR CONTROLLED DRUG OR PRECURSOR CHEMICAL STOCK</w:t>
            </w:r>
            <w:r w:rsidR="00637C1D" w:rsidRPr="00055698">
              <w:t xml:space="preserve"> </w:t>
            </w:r>
            <w:r w:rsidR="00E53319" w:rsidRPr="00055698">
              <w:t>prior to</w:t>
            </w:r>
            <w:r w:rsidR="00637C1D" w:rsidRPr="00055698">
              <w:t xml:space="preserve"> </w:t>
            </w:r>
            <w:r w:rsidR="00E53319" w:rsidRPr="00055698">
              <w:t xml:space="preserve">completion of </w:t>
            </w:r>
            <w:r w:rsidR="00637C1D" w:rsidRPr="00055698">
              <w:t>withdrawal</w:t>
            </w:r>
          </w:p>
          <w:p w14:paraId="0BF3B4F0" w14:textId="77777777" w:rsidR="008C4D4C" w:rsidRPr="00055698" w:rsidRDefault="008C4D4C" w:rsidP="006B5C11">
            <w:pPr>
              <w:pStyle w:val="HPRAHeadingL1"/>
              <w:numPr>
                <w:ilvl w:val="0"/>
                <w:numId w:val="0"/>
              </w:numPr>
              <w:spacing w:before="60" w:after="60"/>
              <w:ind w:left="360" w:hanging="360"/>
            </w:pPr>
          </w:p>
          <w:p w14:paraId="7F1D9BE7" w14:textId="7327F68F" w:rsidR="002951B6" w:rsidRPr="00055698" w:rsidRDefault="002951B6" w:rsidP="006B5C11">
            <w:pPr>
              <w:spacing w:before="60" w:after="60"/>
              <w:rPr>
                <w:sz w:val="20"/>
                <w:szCs w:val="20"/>
              </w:rPr>
            </w:pPr>
            <w:r w:rsidRPr="00055698">
              <w:rPr>
                <w:sz w:val="20"/>
                <w:szCs w:val="20"/>
              </w:rPr>
              <w:t xml:space="preserve">Note: the possession of, and other relevant activities involving stock of controlled drugs or precursor chemicals without a valid annual licence or registration, where so required, is </w:t>
            </w:r>
            <w:r w:rsidRPr="00055698">
              <w:rPr>
                <w:sz w:val="20"/>
                <w:szCs w:val="20"/>
              </w:rPr>
              <w:lastRenderedPageBreak/>
              <w:t>unauthorised. The annual licence(s)/registration(s) must not be returned until all relevant stock is no longer held in possession at the licensed/registered premises</w:t>
            </w:r>
            <w:r w:rsidR="006B5C11" w:rsidRPr="00055698">
              <w:rPr>
                <w:sz w:val="20"/>
                <w:szCs w:val="20"/>
              </w:rPr>
              <w:t>.</w:t>
            </w:r>
          </w:p>
          <w:p w14:paraId="23686531" w14:textId="77777777" w:rsidR="002951B6" w:rsidRPr="00055698" w:rsidRDefault="002951B6" w:rsidP="006B5C11">
            <w:pPr>
              <w:spacing w:before="60" w:after="60"/>
              <w:rPr>
                <w:sz w:val="20"/>
                <w:szCs w:val="20"/>
              </w:rPr>
            </w:pPr>
          </w:p>
          <w:p w14:paraId="0953B1E1" w14:textId="37D031B0" w:rsidR="008C4D4C" w:rsidRPr="00055698" w:rsidRDefault="008C4D4C" w:rsidP="006B5C11">
            <w:pPr>
              <w:spacing w:before="60" w:after="60"/>
              <w:rPr>
                <w:b/>
                <w:bCs/>
                <w:i/>
                <w:iCs/>
                <w:sz w:val="18"/>
                <w:szCs w:val="18"/>
              </w:rPr>
            </w:pPr>
            <w:r w:rsidRPr="00055698">
              <w:rPr>
                <w:sz w:val="20"/>
                <w:szCs w:val="20"/>
              </w:rPr>
              <w:t xml:space="preserve">Please provide a description of the provisions in place for </w:t>
            </w:r>
            <w:r w:rsidR="00490B6B" w:rsidRPr="00055698">
              <w:rPr>
                <w:sz w:val="20"/>
                <w:szCs w:val="20"/>
              </w:rPr>
              <w:t xml:space="preserve">the removal, supply, or destruction of </w:t>
            </w:r>
            <w:r w:rsidRPr="00055698">
              <w:rPr>
                <w:sz w:val="20"/>
                <w:szCs w:val="20"/>
              </w:rPr>
              <w:t xml:space="preserve">any remaining stock of controlled drugs or precursor chemicals </w:t>
            </w:r>
            <w:r w:rsidR="00490B6B" w:rsidRPr="00055698">
              <w:rPr>
                <w:sz w:val="20"/>
                <w:szCs w:val="20"/>
              </w:rPr>
              <w:t>prior to</w:t>
            </w:r>
            <w:r w:rsidRPr="00055698">
              <w:rPr>
                <w:sz w:val="20"/>
                <w:szCs w:val="20"/>
              </w:rPr>
              <w:t xml:space="preserve"> the </w:t>
            </w:r>
            <w:r w:rsidR="00490B6B" w:rsidRPr="00055698">
              <w:rPr>
                <w:sz w:val="20"/>
                <w:szCs w:val="20"/>
              </w:rPr>
              <w:t xml:space="preserve">completion of the </w:t>
            </w:r>
            <w:r w:rsidRPr="00055698">
              <w:rPr>
                <w:sz w:val="20"/>
                <w:szCs w:val="20"/>
              </w:rPr>
              <w:t>withdrawal of the annual licence(s)/registration(s)</w:t>
            </w:r>
            <w:r w:rsidR="006B5C11" w:rsidRPr="00055698">
              <w:rPr>
                <w:sz w:val="20"/>
                <w:szCs w:val="20"/>
              </w:rPr>
              <w:t>:</w:t>
            </w:r>
          </w:p>
          <w:p w14:paraId="2CE9A9E9" w14:textId="77777777" w:rsidR="00637C1D" w:rsidRPr="00055698" w:rsidRDefault="00637C1D" w:rsidP="006B5C11">
            <w:pPr>
              <w:spacing w:before="60" w:after="60"/>
              <w:rPr>
                <w:sz w:val="20"/>
                <w:szCs w:val="20"/>
              </w:rPr>
            </w:pPr>
            <w:r w:rsidRPr="00055698">
              <w:rPr>
                <w:sz w:val="20"/>
                <w:szCs w:val="20"/>
              </w:rPr>
              <w:fldChar w:fldCharType="begin">
                <w:ffData>
                  <w:name w:val="Text6"/>
                  <w:enabled/>
                  <w:calcOnExit w:val="0"/>
                  <w:textInput/>
                </w:ffData>
              </w:fldChar>
            </w:r>
            <w:r w:rsidRPr="00055698">
              <w:rPr>
                <w:sz w:val="20"/>
                <w:szCs w:val="20"/>
              </w:rPr>
              <w:instrText xml:space="preserve"> FORMTEXT </w:instrText>
            </w:r>
            <w:r w:rsidRPr="00055698">
              <w:rPr>
                <w:sz w:val="20"/>
                <w:szCs w:val="20"/>
              </w:rPr>
            </w:r>
            <w:r w:rsidRPr="00055698">
              <w:rPr>
                <w:sz w:val="20"/>
                <w:szCs w:val="20"/>
              </w:rPr>
              <w:fldChar w:fldCharType="separate"/>
            </w:r>
            <w:r w:rsidRPr="00055698">
              <w:rPr>
                <w:sz w:val="20"/>
                <w:szCs w:val="20"/>
              </w:rPr>
              <w:t> </w:t>
            </w:r>
            <w:r w:rsidRPr="00055698">
              <w:rPr>
                <w:sz w:val="20"/>
                <w:szCs w:val="20"/>
              </w:rPr>
              <w:t> </w:t>
            </w:r>
            <w:r w:rsidRPr="00055698">
              <w:rPr>
                <w:sz w:val="20"/>
                <w:szCs w:val="20"/>
              </w:rPr>
              <w:t> </w:t>
            </w:r>
            <w:r w:rsidRPr="00055698">
              <w:rPr>
                <w:sz w:val="20"/>
                <w:szCs w:val="20"/>
              </w:rPr>
              <w:t> </w:t>
            </w:r>
            <w:r w:rsidRPr="00055698">
              <w:rPr>
                <w:sz w:val="20"/>
                <w:szCs w:val="20"/>
              </w:rPr>
              <w:t> </w:t>
            </w:r>
            <w:r w:rsidRPr="00055698">
              <w:rPr>
                <w:sz w:val="20"/>
                <w:szCs w:val="20"/>
              </w:rPr>
              <w:fldChar w:fldCharType="end"/>
            </w:r>
          </w:p>
          <w:p w14:paraId="1C8EC296" w14:textId="77777777" w:rsidR="004D1879" w:rsidRPr="00055698" w:rsidRDefault="004D1879" w:rsidP="006B5C11">
            <w:pPr>
              <w:spacing w:before="60" w:after="60"/>
              <w:rPr>
                <w:sz w:val="20"/>
                <w:szCs w:val="20"/>
              </w:rPr>
            </w:pPr>
          </w:p>
          <w:p w14:paraId="703C0A0B" w14:textId="3183CED1" w:rsidR="002F4E56" w:rsidRPr="00055698" w:rsidRDefault="004D1879" w:rsidP="006B5C11">
            <w:pPr>
              <w:spacing w:before="60" w:after="60"/>
              <w:rPr>
                <w:sz w:val="20"/>
                <w:szCs w:val="20"/>
              </w:rPr>
            </w:pPr>
            <w:r w:rsidRPr="00055698">
              <w:rPr>
                <w:sz w:val="20"/>
                <w:szCs w:val="20"/>
              </w:rPr>
              <w:t>Date on which controlled drug(s)/precursor chemical(s) were last held in possession</w:t>
            </w:r>
            <w:r w:rsidR="009F77F5" w:rsidRPr="00055698">
              <w:rPr>
                <w:sz w:val="20"/>
                <w:szCs w:val="20"/>
              </w:rPr>
              <w:t>, or are planned to be last held in possession,</w:t>
            </w:r>
            <w:r w:rsidRPr="00055698">
              <w:rPr>
                <w:sz w:val="20"/>
                <w:szCs w:val="20"/>
              </w:rPr>
              <w:t xml:space="preserve"> at the </w:t>
            </w:r>
            <w:r w:rsidR="009F77F5" w:rsidRPr="00055698">
              <w:rPr>
                <w:sz w:val="20"/>
                <w:szCs w:val="20"/>
              </w:rPr>
              <w:t>l</w:t>
            </w:r>
            <w:r w:rsidRPr="00055698">
              <w:rPr>
                <w:sz w:val="20"/>
                <w:szCs w:val="20"/>
              </w:rPr>
              <w:t>icensed/registered premises</w:t>
            </w:r>
            <w:r w:rsidR="006B5C11" w:rsidRPr="00055698">
              <w:rPr>
                <w:sz w:val="20"/>
                <w:szCs w:val="20"/>
              </w:rPr>
              <w:t>:</w:t>
            </w:r>
            <w:r w:rsidRPr="00055698">
              <w:rPr>
                <w:sz w:val="20"/>
                <w:szCs w:val="20"/>
              </w:rPr>
              <w:t xml:space="preserve"> </w:t>
            </w:r>
          </w:p>
          <w:p w14:paraId="5C53ABE8" w14:textId="47F3D4EB" w:rsidR="008C4D4C" w:rsidRPr="00055698" w:rsidRDefault="004D1879" w:rsidP="006B5C11">
            <w:pPr>
              <w:spacing w:before="60" w:after="60"/>
              <w:rPr>
                <w:sz w:val="20"/>
                <w:szCs w:val="20"/>
              </w:rPr>
            </w:pPr>
            <w:r w:rsidRPr="00055698">
              <w:rPr>
                <w:sz w:val="20"/>
                <w:szCs w:val="20"/>
              </w:rPr>
              <w:fldChar w:fldCharType="begin">
                <w:ffData>
                  <w:name w:val="Text6"/>
                  <w:enabled/>
                  <w:calcOnExit w:val="0"/>
                  <w:textInput/>
                </w:ffData>
              </w:fldChar>
            </w:r>
            <w:r w:rsidRPr="00055698">
              <w:rPr>
                <w:sz w:val="20"/>
                <w:szCs w:val="20"/>
              </w:rPr>
              <w:instrText xml:space="preserve"> FORMTEXT </w:instrText>
            </w:r>
            <w:r w:rsidRPr="00055698">
              <w:rPr>
                <w:sz w:val="20"/>
                <w:szCs w:val="20"/>
              </w:rPr>
            </w:r>
            <w:r w:rsidRPr="00055698">
              <w:rPr>
                <w:sz w:val="20"/>
                <w:szCs w:val="20"/>
              </w:rPr>
              <w:fldChar w:fldCharType="separate"/>
            </w:r>
            <w:r w:rsidRPr="00055698">
              <w:rPr>
                <w:sz w:val="20"/>
                <w:szCs w:val="20"/>
              </w:rPr>
              <w:t> </w:t>
            </w:r>
            <w:r w:rsidRPr="00055698">
              <w:rPr>
                <w:sz w:val="20"/>
                <w:szCs w:val="20"/>
              </w:rPr>
              <w:t> </w:t>
            </w:r>
            <w:r w:rsidRPr="00055698">
              <w:rPr>
                <w:sz w:val="20"/>
                <w:szCs w:val="20"/>
              </w:rPr>
              <w:t> </w:t>
            </w:r>
            <w:r w:rsidRPr="00055698">
              <w:rPr>
                <w:sz w:val="20"/>
                <w:szCs w:val="20"/>
              </w:rPr>
              <w:t> </w:t>
            </w:r>
            <w:r w:rsidRPr="00055698">
              <w:rPr>
                <w:sz w:val="20"/>
                <w:szCs w:val="20"/>
              </w:rPr>
              <w:t> </w:t>
            </w:r>
            <w:r w:rsidRPr="00055698">
              <w:rPr>
                <w:sz w:val="20"/>
                <w:szCs w:val="20"/>
              </w:rPr>
              <w:fldChar w:fldCharType="end"/>
            </w:r>
          </w:p>
          <w:p w14:paraId="13A3DA87" w14:textId="2CB6A711" w:rsidR="00256360" w:rsidRPr="00055698" w:rsidRDefault="00256360" w:rsidP="006B5C11">
            <w:pPr>
              <w:pStyle w:val="HPRAHeadingL1"/>
              <w:numPr>
                <w:ilvl w:val="0"/>
                <w:numId w:val="0"/>
              </w:numPr>
              <w:spacing w:before="60" w:after="60"/>
            </w:pPr>
          </w:p>
        </w:tc>
      </w:tr>
      <w:tr w:rsidR="009B059D" w:rsidRPr="00055698" w14:paraId="6BAABD44" w14:textId="77777777" w:rsidTr="00DA606B">
        <w:tc>
          <w:tcPr>
            <w:tcW w:w="8494" w:type="dxa"/>
          </w:tcPr>
          <w:p w14:paraId="68DADF6B" w14:textId="0F8A08E9" w:rsidR="009B059D" w:rsidRPr="00055698" w:rsidRDefault="008C4D4C" w:rsidP="006B5C11">
            <w:pPr>
              <w:pStyle w:val="HPRAHeadingL1"/>
              <w:spacing w:before="60" w:after="60"/>
            </w:pPr>
            <w:r w:rsidRPr="00055698">
              <w:lastRenderedPageBreak/>
              <w:t xml:space="preserve">Provisions for information </w:t>
            </w:r>
            <w:r w:rsidR="00663E18" w:rsidRPr="00055698">
              <w:t xml:space="preserve">for </w:t>
            </w:r>
            <w:r w:rsidR="009B059D" w:rsidRPr="00055698">
              <w:t>Quarterly and annual statistical returns</w:t>
            </w:r>
          </w:p>
          <w:p w14:paraId="4E9BB450" w14:textId="62CDF921" w:rsidR="008C4D4C" w:rsidRPr="00055698" w:rsidRDefault="008C4D4C" w:rsidP="006B5C11">
            <w:pPr>
              <w:pStyle w:val="HPRAHeadingL1"/>
              <w:numPr>
                <w:ilvl w:val="0"/>
                <w:numId w:val="0"/>
              </w:numPr>
              <w:spacing w:before="60" w:after="60"/>
              <w:ind w:left="360"/>
            </w:pPr>
          </w:p>
          <w:p w14:paraId="3696815D" w14:textId="3C1CA8D2" w:rsidR="008C4D4C" w:rsidRPr="00055698" w:rsidRDefault="008C4D4C" w:rsidP="006B5C11">
            <w:pPr>
              <w:spacing w:before="60" w:after="60"/>
              <w:rPr>
                <w:sz w:val="20"/>
                <w:szCs w:val="20"/>
              </w:rPr>
            </w:pPr>
            <w:r w:rsidRPr="00055698">
              <w:rPr>
                <w:sz w:val="20"/>
                <w:szCs w:val="20"/>
              </w:rPr>
              <w:t xml:space="preserve">The </w:t>
            </w:r>
            <w:r w:rsidR="00256360" w:rsidRPr="00055698">
              <w:rPr>
                <w:sz w:val="20"/>
                <w:szCs w:val="20"/>
              </w:rPr>
              <w:t>licensee/registrant</w:t>
            </w:r>
            <w:r w:rsidRPr="00055698">
              <w:rPr>
                <w:sz w:val="20"/>
                <w:szCs w:val="20"/>
              </w:rPr>
              <w:t xml:space="preserve"> is reminded </w:t>
            </w:r>
            <w:r w:rsidR="00637C1D" w:rsidRPr="00055698">
              <w:rPr>
                <w:sz w:val="20"/>
                <w:szCs w:val="20"/>
              </w:rPr>
              <w:t>of the requirement to</w:t>
            </w:r>
            <w:r w:rsidRPr="00055698">
              <w:rPr>
                <w:sz w:val="20"/>
                <w:szCs w:val="20"/>
              </w:rPr>
              <w:t xml:space="preserve"> fulfil the</w:t>
            </w:r>
            <w:r w:rsidR="00637C1D" w:rsidRPr="00055698">
              <w:rPr>
                <w:sz w:val="20"/>
                <w:szCs w:val="20"/>
              </w:rPr>
              <w:t>ir</w:t>
            </w:r>
            <w:r w:rsidRPr="00055698">
              <w:rPr>
                <w:sz w:val="20"/>
                <w:szCs w:val="20"/>
              </w:rPr>
              <w:t xml:space="preserve"> obligations of the conditions of their annual licence</w:t>
            </w:r>
            <w:r w:rsidR="00663E18" w:rsidRPr="00055698">
              <w:rPr>
                <w:sz w:val="20"/>
                <w:szCs w:val="20"/>
              </w:rPr>
              <w:t>(s)</w:t>
            </w:r>
            <w:r w:rsidRPr="00055698">
              <w:rPr>
                <w:sz w:val="20"/>
                <w:szCs w:val="20"/>
              </w:rPr>
              <w:t>/registration</w:t>
            </w:r>
            <w:r w:rsidR="00663E18" w:rsidRPr="00055698">
              <w:rPr>
                <w:sz w:val="20"/>
                <w:szCs w:val="20"/>
              </w:rPr>
              <w:t>(s)</w:t>
            </w:r>
            <w:r w:rsidRPr="00055698">
              <w:rPr>
                <w:sz w:val="20"/>
                <w:szCs w:val="20"/>
              </w:rPr>
              <w:t xml:space="preserve"> with respect to the reporting of quarterly and annual statistical returns </w:t>
            </w:r>
            <w:r w:rsidR="00256360" w:rsidRPr="00055698">
              <w:rPr>
                <w:sz w:val="20"/>
                <w:szCs w:val="20"/>
              </w:rPr>
              <w:t>for</w:t>
            </w:r>
            <w:r w:rsidRPr="00055698">
              <w:rPr>
                <w:sz w:val="20"/>
                <w:szCs w:val="20"/>
              </w:rPr>
              <w:t xml:space="preserve"> controlled drugs and precursor chemicals</w:t>
            </w:r>
            <w:r w:rsidR="00DD5FB9" w:rsidRPr="00055698">
              <w:rPr>
                <w:sz w:val="20"/>
                <w:szCs w:val="20"/>
              </w:rPr>
              <w:t xml:space="preserve"> if requested to do so by the HPRA</w:t>
            </w:r>
            <w:r w:rsidRPr="00055698">
              <w:rPr>
                <w:sz w:val="20"/>
                <w:szCs w:val="20"/>
              </w:rPr>
              <w:t>. The</w:t>
            </w:r>
            <w:r w:rsidR="00256360" w:rsidRPr="00055698">
              <w:rPr>
                <w:sz w:val="20"/>
                <w:szCs w:val="20"/>
              </w:rPr>
              <w:t xml:space="preserve"> licensee/registrant</w:t>
            </w:r>
            <w:r w:rsidRPr="00055698">
              <w:rPr>
                <w:sz w:val="20"/>
                <w:szCs w:val="20"/>
              </w:rPr>
              <w:t xml:space="preserve"> must ensure that arrangements are in place for the provision of this information upon withdrawal</w:t>
            </w:r>
            <w:r w:rsidR="00BC6ACA" w:rsidRPr="00055698">
              <w:rPr>
                <w:sz w:val="20"/>
                <w:szCs w:val="20"/>
              </w:rPr>
              <w:t xml:space="preserve"> </w:t>
            </w:r>
            <w:r w:rsidRPr="00055698">
              <w:rPr>
                <w:sz w:val="20"/>
                <w:szCs w:val="20"/>
              </w:rPr>
              <w:t>and that a contact is</w:t>
            </w:r>
            <w:r w:rsidR="00637C1D" w:rsidRPr="00055698">
              <w:rPr>
                <w:sz w:val="20"/>
                <w:szCs w:val="20"/>
              </w:rPr>
              <w:t xml:space="preserve"> appointed </w:t>
            </w:r>
            <w:r w:rsidRPr="00055698">
              <w:rPr>
                <w:sz w:val="20"/>
                <w:szCs w:val="20"/>
              </w:rPr>
              <w:t>to submit this information upon request.</w:t>
            </w:r>
          </w:p>
          <w:p w14:paraId="6E38212A" w14:textId="77777777" w:rsidR="008C4D4C" w:rsidRPr="00055698" w:rsidRDefault="008C4D4C" w:rsidP="006B5C11">
            <w:pPr>
              <w:spacing w:before="60" w:after="60"/>
              <w:rPr>
                <w:sz w:val="20"/>
                <w:szCs w:val="20"/>
              </w:rPr>
            </w:pPr>
          </w:p>
          <w:p w14:paraId="641869C6" w14:textId="1AED276F" w:rsidR="008C4D4C" w:rsidRPr="00055698" w:rsidRDefault="00457E00" w:rsidP="006B5C11">
            <w:pPr>
              <w:spacing w:before="60" w:after="60"/>
              <w:rPr>
                <w:sz w:val="20"/>
                <w:szCs w:val="20"/>
              </w:rPr>
            </w:pPr>
            <w:r w:rsidRPr="00055698">
              <w:rPr>
                <w:sz w:val="20"/>
                <w:szCs w:val="20"/>
              </w:rPr>
              <w:fldChar w:fldCharType="begin">
                <w:ffData>
                  <w:name w:val="Check1"/>
                  <w:enabled/>
                  <w:calcOnExit w:val="0"/>
                  <w:checkBox>
                    <w:sizeAuto/>
                    <w:default w:val="0"/>
                  </w:checkBox>
                </w:ffData>
              </w:fldChar>
            </w:r>
            <w:r w:rsidRPr="00055698">
              <w:rPr>
                <w:sz w:val="20"/>
                <w:szCs w:val="20"/>
              </w:rPr>
              <w:instrText xml:space="preserve"> FORMCHECKBOX </w:instrText>
            </w:r>
            <w:r w:rsidRPr="00055698">
              <w:rPr>
                <w:sz w:val="20"/>
                <w:szCs w:val="20"/>
              </w:rPr>
            </w:r>
            <w:r w:rsidRPr="00055698">
              <w:rPr>
                <w:sz w:val="20"/>
                <w:szCs w:val="20"/>
              </w:rPr>
              <w:fldChar w:fldCharType="separate"/>
            </w:r>
            <w:r w:rsidRPr="00055698">
              <w:rPr>
                <w:sz w:val="20"/>
                <w:szCs w:val="20"/>
              </w:rPr>
              <w:fldChar w:fldCharType="end"/>
            </w:r>
            <w:r w:rsidRPr="00055698">
              <w:rPr>
                <w:sz w:val="20"/>
                <w:szCs w:val="20"/>
              </w:rPr>
              <w:t xml:space="preserve"> </w:t>
            </w:r>
            <w:r w:rsidR="008C4D4C" w:rsidRPr="00055698">
              <w:rPr>
                <w:sz w:val="20"/>
                <w:szCs w:val="20"/>
              </w:rPr>
              <w:t xml:space="preserve">I confirm that I have understood the above statement. </w:t>
            </w:r>
          </w:p>
          <w:p w14:paraId="2070A5E4" w14:textId="77777777" w:rsidR="008C4D4C" w:rsidRPr="00055698" w:rsidRDefault="008C4D4C" w:rsidP="006B5C11">
            <w:pPr>
              <w:spacing w:before="60" w:after="60"/>
              <w:rPr>
                <w:sz w:val="20"/>
                <w:szCs w:val="20"/>
              </w:rPr>
            </w:pPr>
          </w:p>
          <w:p w14:paraId="6E1CCA8E" w14:textId="77777777" w:rsidR="00351C81" w:rsidRPr="00055698" w:rsidRDefault="00663E18" w:rsidP="006B5C11">
            <w:pPr>
              <w:spacing w:before="60" w:after="60"/>
              <w:rPr>
                <w:sz w:val="20"/>
                <w:szCs w:val="20"/>
              </w:rPr>
            </w:pPr>
            <w:r w:rsidRPr="00055698">
              <w:rPr>
                <w:sz w:val="20"/>
                <w:szCs w:val="20"/>
              </w:rPr>
              <w:t xml:space="preserve">Name and email address of </w:t>
            </w:r>
            <w:r w:rsidR="008C4D4C" w:rsidRPr="00055698">
              <w:rPr>
                <w:sz w:val="20"/>
                <w:szCs w:val="20"/>
              </w:rPr>
              <w:t>person appointed to be contacted in respect of the above</w:t>
            </w:r>
            <w:r w:rsidR="00637C1D" w:rsidRPr="00055698">
              <w:rPr>
                <w:sz w:val="20"/>
                <w:szCs w:val="20"/>
              </w:rPr>
              <w:t xml:space="preserve">: </w:t>
            </w:r>
          </w:p>
          <w:p w14:paraId="6F0B28F8" w14:textId="2D7EA215" w:rsidR="00637C1D" w:rsidRPr="00055698" w:rsidRDefault="00637C1D" w:rsidP="006B5C11">
            <w:pPr>
              <w:spacing w:before="60" w:after="60"/>
              <w:rPr>
                <w:sz w:val="20"/>
                <w:szCs w:val="20"/>
              </w:rPr>
            </w:pPr>
            <w:r w:rsidRPr="00055698">
              <w:rPr>
                <w:sz w:val="20"/>
                <w:szCs w:val="20"/>
              </w:rPr>
              <w:fldChar w:fldCharType="begin">
                <w:ffData>
                  <w:name w:val="Text6"/>
                  <w:enabled/>
                  <w:calcOnExit w:val="0"/>
                  <w:textInput/>
                </w:ffData>
              </w:fldChar>
            </w:r>
            <w:r w:rsidRPr="00055698">
              <w:rPr>
                <w:sz w:val="20"/>
                <w:szCs w:val="20"/>
              </w:rPr>
              <w:instrText xml:space="preserve"> FORMTEXT </w:instrText>
            </w:r>
            <w:r w:rsidRPr="00055698">
              <w:rPr>
                <w:sz w:val="20"/>
                <w:szCs w:val="20"/>
              </w:rPr>
            </w:r>
            <w:r w:rsidRPr="00055698">
              <w:rPr>
                <w:sz w:val="20"/>
                <w:szCs w:val="20"/>
              </w:rPr>
              <w:fldChar w:fldCharType="separate"/>
            </w:r>
            <w:r w:rsidRPr="00055698">
              <w:rPr>
                <w:sz w:val="20"/>
                <w:szCs w:val="20"/>
              </w:rPr>
              <w:t> </w:t>
            </w:r>
            <w:r w:rsidRPr="00055698">
              <w:rPr>
                <w:sz w:val="20"/>
                <w:szCs w:val="20"/>
              </w:rPr>
              <w:t> </w:t>
            </w:r>
            <w:r w:rsidRPr="00055698">
              <w:rPr>
                <w:sz w:val="20"/>
                <w:szCs w:val="20"/>
              </w:rPr>
              <w:t> </w:t>
            </w:r>
            <w:r w:rsidRPr="00055698">
              <w:rPr>
                <w:sz w:val="20"/>
                <w:szCs w:val="20"/>
              </w:rPr>
              <w:t> </w:t>
            </w:r>
            <w:r w:rsidRPr="00055698">
              <w:rPr>
                <w:sz w:val="20"/>
                <w:szCs w:val="20"/>
              </w:rPr>
              <w:t> </w:t>
            </w:r>
            <w:r w:rsidRPr="00055698">
              <w:rPr>
                <w:sz w:val="20"/>
                <w:szCs w:val="20"/>
              </w:rPr>
              <w:fldChar w:fldCharType="end"/>
            </w:r>
          </w:p>
          <w:p w14:paraId="25488F35" w14:textId="22C84768" w:rsidR="008467AB" w:rsidRPr="00055698" w:rsidRDefault="008467AB" w:rsidP="006B5C11">
            <w:pPr>
              <w:pStyle w:val="HPRAHeadingL1"/>
              <w:numPr>
                <w:ilvl w:val="0"/>
                <w:numId w:val="0"/>
              </w:numPr>
              <w:spacing w:before="60" w:after="60"/>
              <w:rPr>
                <w:b w:val="0"/>
                <w:bCs w:val="0"/>
              </w:rPr>
            </w:pPr>
          </w:p>
        </w:tc>
      </w:tr>
      <w:tr w:rsidR="00165E4E" w:rsidRPr="00055698" w14:paraId="1A19EC26" w14:textId="77777777" w:rsidTr="00DA606B">
        <w:tc>
          <w:tcPr>
            <w:tcW w:w="8494" w:type="dxa"/>
          </w:tcPr>
          <w:p w14:paraId="5C74977D" w14:textId="77777777" w:rsidR="00165E4E" w:rsidRPr="00055698" w:rsidRDefault="00165E4E" w:rsidP="006B5C11">
            <w:pPr>
              <w:pStyle w:val="HPRAHeadingL1"/>
              <w:spacing w:before="60" w:after="60"/>
            </w:pPr>
            <w:r w:rsidRPr="00055698">
              <w:t>provisions for any outstanding fees owed</w:t>
            </w:r>
          </w:p>
          <w:p w14:paraId="4EFEA47B" w14:textId="77777777" w:rsidR="00165E4E" w:rsidRPr="00055698" w:rsidRDefault="00165E4E" w:rsidP="006B5C11">
            <w:pPr>
              <w:pStyle w:val="HPRAHeadingL1"/>
              <w:numPr>
                <w:ilvl w:val="0"/>
                <w:numId w:val="0"/>
              </w:numPr>
              <w:spacing w:before="60" w:after="60"/>
              <w:ind w:left="360"/>
            </w:pPr>
          </w:p>
          <w:p w14:paraId="62EBBFFA" w14:textId="77777777" w:rsidR="00165E4E" w:rsidRPr="00055698" w:rsidRDefault="00165E4E" w:rsidP="006B5C11">
            <w:pPr>
              <w:spacing w:before="60" w:after="60"/>
              <w:rPr>
                <w:sz w:val="20"/>
                <w:szCs w:val="20"/>
              </w:rPr>
            </w:pPr>
            <w:r w:rsidRPr="00055698">
              <w:rPr>
                <w:sz w:val="20"/>
                <w:szCs w:val="20"/>
              </w:rPr>
              <w:t>Please confirm that any outstanding fees owed have been settled, including application fees and inspection fees, as applicable. Fees in respect of controlled drugs are payable to the Department of Health. Fees in respect of precursor chemicals are payable to the HPRA.</w:t>
            </w:r>
          </w:p>
          <w:p w14:paraId="1AE53BB7" w14:textId="77777777" w:rsidR="00165E4E" w:rsidRPr="00055698" w:rsidRDefault="00165E4E" w:rsidP="006B5C11">
            <w:pPr>
              <w:spacing w:before="60" w:after="60"/>
              <w:rPr>
                <w:sz w:val="20"/>
                <w:szCs w:val="20"/>
              </w:rPr>
            </w:pPr>
          </w:p>
          <w:p w14:paraId="06349E95" w14:textId="200A5CAA" w:rsidR="00165E4E" w:rsidRPr="00055698" w:rsidRDefault="00457E00" w:rsidP="00055698">
            <w:pPr>
              <w:pStyle w:val="HPRAHeadingL1"/>
              <w:numPr>
                <w:ilvl w:val="0"/>
                <w:numId w:val="0"/>
              </w:numPr>
              <w:spacing w:before="60" w:after="60"/>
              <w:ind w:left="457" w:hanging="457"/>
              <w:rPr>
                <w:szCs w:val="20"/>
                <w:lang w:eastAsia="en-GB"/>
              </w:rPr>
            </w:pPr>
            <w:r w:rsidRPr="00055698">
              <w:rPr>
                <w:color w:val="auto"/>
                <w:szCs w:val="20"/>
              </w:rPr>
              <w:fldChar w:fldCharType="begin">
                <w:ffData>
                  <w:name w:val="Check1"/>
                  <w:enabled/>
                  <w:calcOnExit w:val="0"/>
                  <w:checkBox>
                    <w:sizeAuto/>
                    <w:default w:val="0"/>
                  </w:checkBox>
                </w:ffData>
              </w:fldChar>
            </w:r>
            <w:r w:rsidRPr="00055698">
              <w:rPr>
                <w:color w:val="auto"/>
                <w:szCs w:val="20"/>
              </w:rPr>
              <w:instrText xml:space="preserve"> FORMCHECKBOX </w:instrText>
            </w:r>
            <w:r w:rsidRPr="00055698">
              <w:rPr>
                <w:color w:val="auto"/>
                <w:szCs w:val="20"/>
              </w:rPr>
            </w:r>
            <w:r w:rsidRPr="00055698">
              <w:rPr>
                <w:color w:val="auto"/>
                <w:szCs w:val="20"/>
              </w:rPr>
              <w:fldChar w:fldCharType="separate"/>
            </w:r>
            <w:r w:rsidRPr="00055698">
              <w:rPr>
                <w:color w:val="auto"/>
                <w:szCs w:val="20"/>
              </w:rPr>
              <w:fldChar w:fldCharType="end"/>
            </w:r>
            <w:r w:rsidRPr="00055698">
              <w:rPr>
                <w:color w:val="auto"/>
                <w:szCs w:val="20"/>
              </w:rPr>
              <w:t xml:space="preserve"> </w:t>
            </w:r>
            <w:r w:rsidR="00055698" w:rsidRPr="00055698">
              <w:rPr>
                <w:color w:val="auto"/>
                <w:szCs w:val="20"/>
              </w:rPr>
              <w:tab/>
            </w:r>
            <w:r w:rsidR="00165E4E" w:rsidRPr="00055698">
              <w:rPr>
                <w:b w:val="0"/>
                <w:caps w:val="0"/>
                <w:color w:val="auto"/>
                <w:szCs w:val="20"/>
                <w:lang w:eastAsia="en-GB"/>
              </w:rPr>
              <w:t>I confirm that there are no outstanding fees owed in respect of the annual licence(s)/registration(s) being withdrawn.</w:t>
            </w:r>
          </w:p>
          <w:p w14:paraId="6220A9AB" w14:textId="2340C872" w:rsidR="00165E4E" w:rsidRPr="00055698" w:rsidRDefault="00165E4E" w:rsidP="006B5C11">
            <w:pPr>
              <w:pStyle w:val="HPRAHeadingL1"/>
              <w:numPr>
                <w:ilvl w:val="0"/>
                <w:numId w:val="0"/>
              </w:numPr>
              <w:spacing w:before="60" w:after="60"/>
              <w:ind w:left="360" w:hanging="360"/>
              <w:rPr>
                <w:sz w:val="18"/>
                <w:szCs w:val="22"/>
              </w:rPr>
            </w:pPr>
          </w:p>
        </w:tc>
      </w:tr>
      <w:tr w:rsidR="00207546" w:rsidRPr="00055698" w14:paraId="5566EB35" w14:textId="77777777" w:rsidTr="00DA606B">
        <w:tc>
          <w:tcPr>
            <w:tcW w:w="8494" w:type="dxa"/>
          </w:tcPr>
          <w:p w14:paraId="1E8D67C9" w14:textId="77777777" w:rsidR="00207546" w:rsidRPr="00055698" w:rsidRDefault="00207546" w:rsidP="006B5C11">
            <w:pPr>
              <w:pStyle w:val="HPRAHeadingL1"/>
              <w:spacing w:before="60" w:after="60"/>
              <w:rPr>
                <w:szCs w:val="20"/>
              </w:rPr>
            </w:pPr>
            <w:r w:rsidRPr="00055698">
              <w:rPr>
                <w:szCs w:val="20"/>
              </w:rPr>
              <w:t>declaration</w:t>
            </w:r>
          </w:p>
          <w:p w14:paraId="31D3546D" w14:textId="77777777" w:rsidR="00207546" w:rsidRPr="00055698" w:rsidRDefault="00207546" w:rsidP="006B5C11">
            <w:pPr>
              <w:pStyle w:val="HPRAMainBodyText"/>
              <w:spacing w:before="60" w:after="60"/>
              <w:rPr>
                <w:rFonts w:cs="Segoe UI"/>
                <w:lang w:val="en-IE" w:eastAsia="en-US"/>
              </w:rPr>
            </w:pPr>
          </w:p>
          <w:p w14:paraId="135A9B3D" w14:textId="1601AC31" w:rsidR="000C19E1" w:rsidRPr="00055698" w:rsidRDefault="000C19E1" w:rsidP="006B5C11">
            <w:pPr>
              <w:spacing w:before="60" w:after="60"/>
              <w:rPr>
                <w:sz w:val="20"/>
                <w:szCs w:val="20"/>
              </w:rPr>
            </w:pPr>
            <w:r w:rsidRPr="00055698">
              <w:rPr>
                <w:sz w:val="20"/>
                <w:szCs w:val="20"/>
              </w:rPr>
              <w:t xml:space="preserve">I hereby make application for the above </w:t>
            </w:r>
            <w:r w:rsidR="00CB7F0C" w:rsidRPr="00055698">
              <w:rPr>
                <w:sz w:val="20"/>
                <w:szCs w:val="20"/>
              </w:rPr>
              <w:t>annual licence</w:t>
            </w:r>
            <w:r w:rsidR="005F5049" w:rsidRPr="00055698">
              <w:rPr>
                <w:sz w:val="20"/>
                <w:szCs w:val="20"/>
              </w:rPr>
              <w:t>/registration</w:t>
            </w:r>
            <w:r w:rsidRPr="00055698">
              <w:rPr>
                <w:sz w:val="20"/>
                <w:szCs w:val="20"/>
              </w:rPr>
              <w:t xml:space="preserve"> to be withdrawn in accordance with the proposals given above. I declare that the information provided is correct and that appropriate measures have been put in place to ensure continued compliance of products handled under the </w:t>
            </w:r>
            <w:r w:rsidR="00190E8A" w:rsidRPr="00055698">
              <w:rPr>
                <w:sz w:val="20"/>
                <w:szCs w:val="20"/>
              </w:rPr>
              <w:t>annual licence/</w:t>
            </w:r>
            <w:r w:rsidR="00794D8E" w:rsidRPr="00055698">
              <w:rPr>
                <w:sz w:val="20"/>
                <w:szCs w:val="20"/>
              </w:rPr>
              <w:t>registration</w:t>
            </w:r>
            <w:r w:rsidRPr="00055698">
              <w:rPr>
                <w:sz w:val="20"/>
                <w:szCs w:val="20"/>
              </w:rPr>
              <w:t xml:space="preserve"> being withdrawn.</w:t>
            </w:r>
          </w:p>
          <w:p w14:paraId="3D7F7000" w14:textId="77777777" w:rsidR="009714B1" w:rsidRPr="00055698" w:rsidRDefault="009714B1" w:rsidP="006B5C11">
            <w:pPr>
              <w:spacing w:before="60" w:after="60"/>
              <w:rPr>
                <w:sz w:val="20"/>
                <w:szCs w:val="20"/>
              </w:rPr>
            </w:pPr>
          </w:p>
          <w:p w14:paraId="552C9A1B" w14:textId="3E4ACF3F" w:rsidR="009714B1" w:rsidRPr="00055698" w:rsidRDefault="009714B1" w:rsidP="006B5C11">
            <w:pPr>
              <w:tabs>
                <w:tab w:val="center" w:pos="3152"/>
              </w:tabs>
              <w:spacing w:before="60" w:after="60"/>
              <w:ind w:left="2727" w:hanging="2727"/>
              <w:rPr>
                <w:sz w:val="20"/>
                <w:szCs w:val="20"/>
              </w:rPr>
            </w:pPr>
            <w:r w:rsidRPr="00055698">
              <w:rPr>
                <w:sz w:val="20"/>
                <w:szCs w:val="20"/>
              </w:rPr>
              <w:t xml:space="preserve">Signature of applicant: </w:t>
            </w:r>
            <w:r w:rsidRPr="00055698">
              <w:rPr>
                <w:rFonts w:cs="Segoe UI"/>
                <w:sz w:val="20"/>
                <w:szCs w:val="20"/>
              </w:rPr>
              <w:fldChar w:fldCharType="begin">
                <w:ffData>
                  <w:name w:val="Text7"/>
                  <w:enabled/>
                  <w:calcOnExit w:val="0"/>
                  <w:textInput/>
                </w:ffData>
              </w:fldChar>
            </w:r>
            <w:r w:rsidRPr="00055698">
              <w:rPr>
                <w:rFonts w:cs="Segoe UI"/>
                <w:sz w:val="20"/>
                <w:szCs w:val="20"/>
              </w:rPr>
              <w:instrText xml:space="preserve"> FORMTEXT </w:instrText>
            </w:r>
            <w:r w:rsidRPr="00055698">
              <w:rPr>
                <w:rFonts w:cs="Segoe UI"/>
                <w:sz w:val="20"/>
                <w:szCs w:val="20"/>
              </w:rPr>
            </w:r>
            <w:r w:rsidRPr="00055698">
              <w:rPr>
                <w:rFonts w:cs="Segoe UI"/>
                <w:sz w:val="20"/>
                <w:szCs w:val="20"/>
              </w:rPr>
              <w:fldChar w:fldCharType="separate"/>
            </w:r>
            <w:r w:rsidRPr="00055698">
              <w:rPr>
                <w:rFonts w:cs="Segoe UI"/>
                <w:sz w:val="20"/>
                <w:szCs w:val="20"/>
              </w:rPr>
              <w:t> </w:t>
            </w:r>
            <w:r w:rsidRPr="00055698">
              <w:rPr>
                <w:rFonts w:cs="Segoe UI"/>
                <w:sz w:val="20"/>
                <w:szCs w:val="20"/>
              </w:rPr>
              <w:t> </w:t>
            </w:r>
            <w:r w:rsidRPr="00055698">
              <w:rPr>
                <w:rFonts w:cs="Segoe UI"/>
                <w:sz w:val="20"/>
                <w:szCs w:val="20"/>
              </w:rPr>
              <w:t> </w:t>
            </w:r>
            <w:r w:rsidRPr="00055698">
              <w:rPr>
                <w:rFonts w:cs="Segoe UI"/>
                <w:sz w:val="20"/>
                <w:szCs w:val="20"/>
              </w:rPr>
              <w:t> </w:t>
            </w:r>
            <w:r w:rsidRPr="00055698">
              <w:rPr>
                <w:rFonts w:cs="Segoe UI"/>
                <w:sz w:val="20"/>
                <w:szCs w:val="20"/>
              </w:rPr>
              <w:t> </w:t>
            </w:r>
            <w:r w:rsidRPr="00055698">
              <w:rPr>
                <w:rFonts w:cs="Segoe UI"/>
                <w:sz w:val="20"/>
                <w:szCs w:val="20"/>
              </w:rPr>
              <w:fldChar w:fldCharType="end"/>
            </w:r>
            <w:r w:rsidRPr="00055698">
              <w:rPr>
                <w:sz w:val="20"/>
                <w:szCs w:val="20"/>
              </w:rPr>
              <w:t xml:space="preserve"> </w:t>
            </w:r>
            <w:r w:rsidRPr="00055698">
              <w:rPr>
                <w:sz w:val="20"/>
                <w:szCs w:val="20"/>
              </w:rPr>
              <w:tab/>
            </w:r>
            <w:r w:rsidRPr="00055698">
              <w:rPr>
                <w:sz w:val="20"/>
                <w:szCs w:val="20"/>
              </w:rPr>
              <w:tab/>
            </w:r>
            <w:r w:rsidRPr="00055698">
              <w:rPr>
                <w:sz w:val="20"/>
                <w:szCs w:val="20"/>
              </w:rPr>
              <w:tab/>
            </w:r>
            <w:r w:rsidRPr="00055698">
              <w:rPr>
                <w:sz w:val="20"/>
                <w:szCs w:val="20"/>
              </w:rPr>
              <w:tab/>
              <w:t xml:space="preserve">Date: </w:t>
            </w:r>
            <w:r w:rsidRPr="00055698">
              <w:rPr>
                <w:rFonts w:cs="Segoe UI"/>
                <w:sz w:val="20"/>
                <w:szCs w:val="20"/>
              </w:rPr>
              <w:fldChar w:fldCharType="begin">
                <w:ffData>
                  <w:name w:val="Text7"/>
                  <w:enabled/>
                  <w:calcOnExit w:val="0"/>
                  <w:textInput/>
                </w:ffData>
              </w:fldChar>
            </w:r>
            <w:r w:rsidRPr="00055698">
              <w:rPr>
                <w:rFonts w:cs="Segoe UI"/>
                <w:sz w:val="20"/>
                <w:szCs w:val="20"/>
              </w:rPr>
              <w:instrText xml:space="preserve"> FORMTEXT </w:instrText>
            </w:r>
            <w:r w:rsidRPr="00055698">
              <w:rPr>
                <w:rFonts w:cs="Segoe UI"/>
                <w:sz w:val="20"/>
                <w:szCs w:val="20"/>
              </w:rPr>
            </w:r>
            <w:r w:rsidRPr="00055698">
              <w:rPr>
                <w:rFonts w:cs="Segoe UI"/>
                <w:sz w:val="20"/>
                <w:szCs w:val="20"/>
              </w:rPr>
              <w:fldChar w:fldCharType="separate"/>
            </w:r>
            <w:r w:rsidRPr="00055698">
              <w:rPr>
                <w:rFonts w:cs="Segoe UI"/>
                <w:sz w:val="20"/>
                <w:szCs w:val="20"/>
              </w:rPr>
              <w:t> </w:t>
            </w:r>
            <w:r w:rsidRPr="00055698">
              <w:rPr>
                <w:rFonts w:cs="Segoe UI"/>
                <w:sz w:val="20"/>
                <w:szCs w:val="20"/>
              </w:rPr>
              <w:t> </w:t>
            </w:r>
            <w:r w:rsidRPr="00055698">
              <w:rPr>
                <w:rFonts w:cs="Segoe UI"/>
                <w:sz w:val="20"/>
                <w:szCs w:val="20"/>
              </w:rPr>
              <w:t> </w:t>
            </w:r>
            <w:r w:rsidRPr="00055698">
              <w:rPr>
                <w:rFonts w:cs="Segoe UI"/>
                <w:sz w:val="20"/>
                <w:szCs w:val="20"/>
              </w:rPr>
              <w:t> </w:t>
            </w:r>
            <w:r w:rsidRPr="00055698">
              <w:rPr>
                <w:rFonts w:cs="Segoe UI"/>
                <w:sz w:val="20"/>
                <w:szCs w:val="20"/>
              </w:rPr>
              <w:t> </w:t>
            </w:r>
            <w:r w:rsidRPr="00055698">
              <w:rPr>
                <w:rFonts w:cs="Segoe UI"/>
                <w:sz w:val="20"/>
                <w:szCs w:val="20"/>
              </w:rPr>
              <w:fldChar w:fldCharType="end"/>
            </w:r>
          </w:p>
          <w:p w14:paraId="2B20DF24" w14:textId="77777777" w:rsidR="009714B1" w:rsidRPr="00055698" w:rsidRDefault="009714B1" w:rsidP="006B5C11">
            <w:pPr>
              <w:tabs>
                <w:tab w:val="center" w:pos="3152"/>
              </w:tabs>
              <w:spacing w:before="60" w:after="60"/>
              <w:ind w:left="2727" w:hanging="2727"/>
              <w:rPr>
                <w:sz w:val="20"/>
                <w:szCs w:val="20"/>
              </w:rPr>
            </w:pPr>
          </w:p>
          <w:p w14:paraId="271D400C" w14:textId="16DD8FBF" w:rsidR="009714B1" w:rsidRPr="00055698" w:rsidRDefault="009714B1" w:rsidP="006B5C11">
            <w:pPr>
              <w:pStyle w:val="BodyText2"/>
              <w:tabs>
                <w:tab w:val="left" w:pos="567"/>
              </w:tabs>
              <w:spacing w:before="60" w:after="60"/>
              <w:rPr>
                <w:rFonts w:cstheme="minorHAnsi"/>
                <w:color w:val="000000"/>
                <w:sz w:val="20"/>
                <w:szCs w:val="20"/>
                <w:u w:val="single"/>
                <w:lang w:val="en-IE"/>
              </w:rPr>
            </w:pPr>
            <w:r w:rsidRPr="00055698">
              <w:rPr>
                <w:rFonts w:cstheme="minorHAnsi"/>
                <w:bCs/>
                <w:color w:val="000000"/>
                <w:sz w:val="20"/>
                <w:szCs w:val="20"/>
                <w:lang w:val="en-IE"/>
              </w:rPr>
              <w:lastRenderedPageBreak/>
              <w:t xml:space="preserve">Print name: </w:t>
            </w:r>
            <w:r w:rsidRPr="00055698">
              <w:rPr>
                <w:rFonts w:cs="Segoe UI"/>
                <w:sz w:val="20"/>
                <w:szCs w:val="20"/>
                <w:lang w:val="en-IE"/>
              </w:rPr>
              <w:fldChar w:fldCharType="begin">
                <w:ffData>
                  <w:name w:val="Text7"/>
                  <w:enabled/>
                  <w:calcOnExit w:val="0"/>
                  <w:textInput/>
                </w:ffData>
              </w:fldChar>
            </w:r>
            <w:r w:rsidRPr="00055698">
              <w:rPr>
                <w:rFonts w:cs="Segoe UI"/>
                <w:sz w:val="20"/>
                <w:szCs w:val="20"/>
                <w:lang w:val="en-IE"/>
              </w:rPr>
              <w:instrText xml:space="preserve"> FORMTEXT </w:instrText>
            </w:r>
            <w:r w:rsidRPr="00055698">
              <w:rPr>
                <w:rFonts w:cs="Segoe UI"/>
                <w:sz w:val="20"/>
                <w:szCs w:val="20"/>
                <w:lang w:val="en-IE"/>
              </w:rPr>
            </w:r>
            <w:r w:rsidRPr="00055698">
              <w:rPr>
                <w:rFonts w:cs="Segoe UI"/>
                <w:sz w:val="20"/>
                <w:szCs w:val="20"/>
                <w:lang w:val="en-IE"/>
              </w:rPr>
              <w:fldChar w:fldCharType="separate"/>
            </w:r>
            <w:r w:rsidRPr="00055698">
              <w:rPr>
                <w:rFonts w:cs="Segoe UI"/>
                <w:sz w:val="20"/>
                <w:szCs w:val="20"/>
                <w:lang w:val="en-IE"/>
              </w:rPr>
              <w:t> </w:t>
            </w:r>
            <w:r w:rsidRPr="00055698">
              <w:rPr>
                <w:rFonts w:cs="Segoe UI"/>
                <w:sz w:val="20"/>
                <w:szCs w:val="20"/>
                <w:lang w:val="en-IE"/>
              </w:rPr>
              <w:t> </w:t>
            </w:r>
            <w:r w:rsidRPr="00055698">
              <w:rPr>
                <w:rFonts w:cs="Segoe UI"/>
                <w:sz w:val="20"/>
                <w:szCs w:val="20"/>
                <w:lang w:val="en-IE"/>
              </w:rPr>
              <w:t> </w:t>
            </w:r>
            <w:r w:rsidRPr="00055698">
              <w:rPr>
                <w:rFonts w:cs="Segoe UI"/>
                <w:sz w:val="20"/>
                <w:szCs w:val="20"/>
                <w:lang w:val="en-IE"/>
              </w:rPr>
              <w:t> </w:t>
            </w:r>
            <w:r w:rsidRPr="00055698">
              <w:rPr>
                <w:rFonts w:cs="Segoe UI"/>
                <w:sz w:val="20"/>
                <w:szCs w:val="20"/>
                <w:lang w:val="en-IE"/>
              </w:rPr>
              <w:t> </w:t>
            </w:r>
            <w:r w:rsidRPr="00055698">
              <w:rPr>
                <w:rFonts w:cs="Segoe UI"/>
                <w:sz w:val="20"/>
                <w:szCs w:val="20"/>
                <w:lang w:val="en-IE"/>
              </w:rPr>
              <w:fldChar w:fldCharType="end"/>
            </w:r>
            <w:r w:rsidRPr="00055698">
              <w:rPr>
                <w:rFonts w:cs="Segoe UI"/>
                <w:sz w:val="20"/>
                <w:szCs w:val="20"/>
                <w:lang w:val="en-IE"/>
              </w:rPr>
              <w:tab/>
            </w:r>
            <w:r w:rsidRPr="00055698">
              <w:rPr>
                <w:rFonts w:cs="Segoe UI"/>
                <w:sz w:val="20"/>
                <w:szCs w:val="20"/>
                <w:lang w:val="en-IE"/>
              </w:rPr>
              <w:tab/>
            </w:r>
            <w:r w:rsidRPr="00055698">
              <w:rPr>
                <w:rFonts w:cs="Segoe UI"/>
                <w:sz w:val="20"/>
                <w:szCs w:val="20"/>
                <w:lang w:val="en-IE"/>
              </w:rPr>
              <w:tab/>
            </w:r>
            <w:r w:rsidRPr="00055698">
              <w:rPr>
                <w:rFonts w:cstheme="minorHAnsi"/>
                <w:bCs/>
                <w:color w:val="000000"/>
                <w:sz w:val="20"/>
                <w:szCs w:val="20"/>
                <w:lang w:val="en-IE"/>
              </w:rPr>
              <w:tab/>
              <w:t>Title/position</w:t>
            </w:r>
            <w:r w:rsidRPr="00055698">
              <w:rPr>
                <w:rFonts w:cstheme="minorHAnsi"/>
                <w:color w:val="000000"/>
                <w:sz w:val="20"/>
                <w:szCs w:val="20"/>
                <w:lang w:val="en-IE"/>
              </w:rPr>
              <w:t xml:space="preserve">: </w:t>
            </w:r>
            <w:r w:rsidRPr="00055698">
              <w:rPr>
                <w:rFonts w:cs="Segoe UI"/>
                <w:sz w:val="20"/>
                <w:szCs w:val="20"/>
                <w:lang w:val="en-IE"/>
              </w:rPr>
              <w:fldChar w:fldCharType="begin">
                <w:ffData>
                  <w:name w:val="Text7"/>
                  <w:enabled/>
                  <w:calcOnExit w:val="0"/>
                  <w:textInput/>
                </w:ffData>
              </w:fldChar>
            </w:r>
            <w:r w:rsidRPr="00055698">
              <w:rPr>
                <w:rFonts w:cs="Segoe UI"/>
                <w:sz w:val="20"/>
                <w:szCs w:val="20"/>
                <w:lang w:val="en-IE"/>
              </w:rPr>
              <w:instrText xml:space="preserve"> FORMTEXT </w:instrText>
            </w:r>
            <w:r w:rsidRPr="00055698">
              <w:rPr>
                <w:rFonts w:cs="Segoe UI"/>
                <w:sz w:val="20"/>
                <w:szCs w:val="20"/>
                <w:lang w:val="en-IE"/>
              </w:rPr>
            </w:r>
            <w:r w:rsidRPr="00055698">
              <w:rPr>
                <w:rFonts w:cs="Segoe UI"/>
                <w:sz w:val="20"/>
                <w:szCs w:val="20"/>
                <w:lang w:val="en-IE"/>
              </w:rPr>
              <w:fldChar w:fldCharType="separate"/>
            </w:r>
            <w:r w:rsidRPr="00055698">
              <w:rPr>
                <w:rFonts w:cs="Segoe UI"/>
                <w:sz w:val="20"/>
                <w:szCs w:val="20"/>
                <w:lang w:val="en-IE"/>
              </w:rPr>
              <w:t> </w:t>
            </w:r>
            <w:r w:rsidRPr="00055698">
              <w:rPr>
                <w:rFonts w:cs="Segoe UI"/>
                <w:sz w:val="20"/>
                <w:szCs w:val="20"/>
                <w:lang w:val="en-IE"/>
              </w:rPr>
              <w:t> </w:t>
            </w:r>
            <w:r w:rsidRPr="00055698">
              <w:rPr>
                <w:rFonts w:cs="Segoe UI"/>
                <w:sz w:val="20"/>
                <w:szCs w:val="20"/>
                <w:lang w:val="en-IE"/>
              </w:rPr>
              <w:t> </w:t>
            </w:r>
            <w:r w:rsidRPr="00055698">
              <w:rPr>
                <w:rFonts w:cs="Segoe UI"/>
                <w:sz w:val="20"/>
                <w:szCs w:val="20"/>
                <w:lang w:val="en-IE"/>
              </w:rPr>
              <w:t> </w:t>
            </w:r>
            <w:r w:rsidRPr="00055698">
              <w:rPr>
                <w:rFonts w:cs="Segoe UI"/>
                <w:sz w:val="20"/>
                <w:szCs w:val="20"/>
                <w:lang w:val="en-IE"/>
              </w:rPr>
              <w:t> </w:t>
            </w:r>
            <w:r w:rsidRPr="00055698">
              <w:rPr>
                <w:rFonts w:cs="Segoe UI"/>
                <w:sz w:val="20"/>
                <w:szCs w:val="20"/>
                <w:lang w:val="en-IE"/>
              </w:rPr>
              <w:fldChar w:fldCharType="end"/>
            </w:r>
          </w:p>
          <w:p w14:paraId="3EE6ABAE" w14:textId="77777777" w:rsidR="00207546" w:rsidRPr="00055698" w:rsidRDefault="00207546" w:rsidP="006B5C11">
            <w:pPr>
              <w:pStyle w:val="HPRAMainBodyText"/>
              <w:spacing w:before="60" w:after="60"/>
              <w:rPr>
                <w:rFonts w:cs="Segoe UI"/>
                <w:iCs/>
                <w:lang w:val="en-IE" w:eastAsia="en-US"/>
              </w:rPr>
            </w:pPr>
            <w:r w:rsidRPr="00055698">
              <w:rPr>
                <w:rFonts w:cs="Segoe UI"/>
                <w:iCs/>
                <w:lang w:val="en-IE" w:eastAsia="en-US"/>
              </w:rPr>
              <w:t xml:space="preserve">Notes: </w:t>
            </w:r>
          </w:p>
          <w:p w14:paraId="0169C50B" w14:textId="34C42752" w:rsidR="00256360" w:rsidRPr="00055698" w:rsidRDefault="00207546" w:rsidP="006B5C11">
            <w:pPr>
              <w:pStyle w:val="HPRAMainBodyText"/>
              <w:spacing w:before="60" w:after="60"/>
              <w:rPr>
                <w:rFonts w:cs="Segoe UI"/>
                <w:lang w:val="en-IE" w:eastAsia="en-US"/>
              </w:rPr>
            </w:pPr>
            <w:r w:rsidRPr="00055698">
              <w:rPr>
                <w:rFonts w:cs="Segoe UI"/>
                <w:lang w:val="en-IE" w:eastAsia="en-US"/>
              </w:rPr>
              <w:t>Applications must bear the signature of the applicant. Where the application is on behalf of a limited company, the declaration must be signed by a director or the secretary and, in the case of a partnership, by a partner.</w:t>
            </w:r>
          </w:p>
          <w:p w14:paraId="03D31F5D" w14:textId="77777777" w:rsidR="00207546" w:rsidRPr="00055698" w:rsidRDefault="00207546" w:rsidP="006B5C11">
            <w:pPr>
              <w:pStyle w:val="HPRAMainBodyText"/>
              <w:spacing w:before="60" w:after="60"/>
              <w:rPr>
                <w:lang w:val="en-IE"/>
              </w:rPr>
            </w:pPr>
          </w:p>
        </w:tc>
      </w:tr>
    </w:tbl>
    <w:p w14:paraId="685A2179" w14:textId="77777777" w:rsidR="00DF6624" w:rsidRPr="00055698" w:rsidRDefault="00DF6624" w:rsidP="008827BC">
      <w:pPr>
        <w:pStyle w:val="HPRAHeadingL1"/>
        <w:numPr>
          <w:ilvl w:val="0"/>
          <w:numId w:val="0"/>
        </w:numPr>
        <w:ind w:left="360" w:hanging="360"/>
        <w:rPr>
          <w:b w:val="0"/>
          <w:color w:val="auto"/>
        </w:rPr>
      </w:pPr>
    </w:p>
    <w:p w14:paraId="64C31B43" w14:textId="77777777" w:rsidR="00DB483B" w:rsidRPr="00055698" w:rsidRDefault="00DB483B" w:rsidP="008827BC">
      <w:pPr>
        <w:pStyle w:val="HPRAHeadingL1"/>
        <w:numPr>
          <w:ilvl w:val="0"/>
          <w:numId w:val="0"/>
        </w:numPr>
        <w:ind w:left="360" w:hanging="360"/>
        <w:rPr>
          <w:b w:val="0"/>
          <w:color w:val="auto"/>
        </w:rPr>
      </w:pPr>
    </w:p>
    <w:p w14:paraId="2BF9C04B" w14:textId="77777777" w:rsidR="000E1FB6" w:rsidRPr="00055698" w:rsidRDefault="000E1FB6" w:rsidP="000E1FB6">
      <w:pPr>
        <w:pStyle w:val="HPRAHeadingL1"/>
        <w:rPr>
          <w:szCs w:val="20"/>
        </w:rPr>
      </w:pPr>
      <w:r w:rsidRPr="00055698">
        <w:rPr>
          <w:szCs w:val="20"/>
        </w:rPr>
        <w:t>RETURN ADDRESS</w:t>
      </w:r>
    </w:p>
    <w:p w14:paraId="2752C6C1" w14:textId="77777777" w:rsidR="00DB483B" w:rsidRPr="00055698" w:rsidRDefault="00DB483B" w:rsidP="00DB483B">
      <w:pPr>
        <w:pStyle w:val="HPRAMainBodyText"/>
        <w:rPr>
          <w:lang w:val="en-IE"/>
        </w:rPr>
      </w:pPr>
    </w:p>
    <w:p w14:paraId="25735D65" w14:textId="5963823B" w:rsidR="00D36140" w:rsidRPr="00055698" w:rsidRDefault="00D36140" w:rsidP="00D36140">
      <w:pPr>
        <w:pStyle w:val="HPRAMainBodyText"/>
        <w:rPr>
          <w:lang w:val="en-IE"/>
        </w:rPr>
      </w:pPr>
      <w:r w:rsidRPr="00055698">
        <w:rPr>
          <w:lang w:val="en-IE"/>
        </w:rPr>
        <w:t xml:space="preserve">Please send an electronic copy of this application to </w:t>
      </w:r>
      <w:hyperlink r:id="rId11" w:history="1">
        <w:r w:rsidRPr="00055698">
          <w:rPr>
            <w:rStyle w:val="Hyperlink"/>
            <w:color w:val="0057B8" w:themeColor="accent3"/>
            <w:u w:val="none"/>
            <w:lang w:val="en-IE"/>
          </w:rPr>
          <w:t>controlleddrugs@hpra.ie</w:t>
        </w:r>
      </w:hyperlink>
      <w:r w:rsidRPr="00055698">
        <w:rPr>
          <w:lang w:val="en-IE"/>
        </w:rPr>
        <w:t xml:space="preserve">. </w:t>
      </w:r>
    </w:p>
    <w:p w14:paraId="55D2A696" w14:textId="77777777" w:rsidR="00D36140" w:rsidRPr="00055698" w:rsidRDefault="00D36140" w:rsidP="00D36140">
      <w:pPr>
        <w:pStyle w:val="HPRAMainBodyText"/>
        <w:rPr>
          <w:lang w:val="en-IE"/>
        </w:rPr>
      </w:pPr>
    </w:p>
    <w:p w14:paraId="0D4D997E" w14:textId="7C5945B6" w:rsidR="00D36140" w:rsidRPr="00055698" w:rsidRDefault="00D46C15" w:rsidP="00D36140">
      <w:pPr>
        <w:pStyle w:val="HPRAMainBodyText"/>
        <w:rPr>
          <w:lang w:val="en-IE"/>
        </w:rPr>
      </w:pPr>
      <w:r w:rsidRPr="00055698">
        <w:rPr>
          <w:lang w:val="en-IE"/>
        </w:rPr>
        <w:t xml:space="preserve">Please </w:t>
      </w:r>
      <w:r w:rsidR="008467AB" w:rsidRPr="00055698">
        <w:rPr>
          <w:lang w:val="en-IE"/>
        </w:rPr>
        <w:t>return</w:t>
      </w:r>
      <w:r w:rsidRPr="00055698">
        <w:rPr>
          <w:lang w:val="en-IE"/>
        </w:rPr>
        <w:t xml:space="preserve"> hard cop</w:t>
      </w:r>
      <w:r w:rsidR="008467AB" w:rsidRPr="00055698">
        <w:rPr>
          <w:lang w:val="en-IE"/>
        </w:rPr>
        <w:t>ies of</w:t>
      </w:r>
      <w:r w:rsidRPr="00055698">
        <w:rPr>
          <w:lang w:val="en-IE"/>
        </w:rPr>
        <w:t xml:space="preserve"> </w:t>
      </w:r>
      <w:r w:rsidR="008467AB" w:rsidRPr="00055698">
        <w:rPr>
          <w:lang w:val="en-IE"/>
        </w:rPr>
        <w:t xml:space="preserve">withdrawn </w:t>
      </w:r>
      <w:r w:rsidRPr="00055698">
        <w:rPr>
          <w:lang w:val="en-IE"/>
        </w:rPr>
        <w:t>annual licence</w:t>
      </w:r>
      <w:r w:rsidR="008467AB" w:rsidRPr="00055698">
        <w:rPr>
          <w:lang w:val="en-IE"/>
        </w:rPr>
        <w:t>s</w:t>
      </w:r>
      <w:r w:rsidRPr="00055698">
        <w:rPr>
          <w:lang w:val="en-IE"/>
        </w:rPr>
        <w:t xml:space="preserve"> and </w:t>
      </w:r>
      <w:r w:rsidR="006A4A21" w:rsidRPr="00055698">
        <w:rPr>
          <w:lang w:val="en-IE"/>
        </w:rPr>
        <w:t>registrations</w:t>
      </w:r>
      <w:r w:rsidRPr="00055698">
        <w:rPr>
          <w:lang w:val="en-IE"/>
        </w:rPr>
        <w:t xml:space="preserve"> </w:t>
      </w:r>
      <w:r w:rsidR="006A4A21" w:rsidRPr="00055698">
        <w:rPr>
          <w:lang w:val="en-IE"/>
        </w:rPr>
        <w:t>to</w:t>
      </w:r>
      <w:r w:rsidR="00D36140" w:rsidRPr="00055698">
        <w:rPr>
          <w:lang w:val="en-IE"/>
        </w:rPr>
        <w:t>:</w:t>
      </w:r>
    </w:p>
    <w:p w14:paraId="750637CF" w14:textId="77777777" w:rsidR="00D36140" w:rsidRPr="00055698" w:rsidRDefault="00D36140" w:rsidP="00D36140">
      <w:pPr>
        <w:pStyle w:val="HPRAMainBodyText"/>
        <w:rPr>
          <w:lang w:val="en-IE"/>
        </w:rPr>
      </w:pPr>
    </w:p>
    <w:p w14:paraId="0A97F384" w14:textId="313779F2" w:rsidR="00D36140" w:rsidRPr="00055698" w:rsidRDefault="00D36140" w:rsidP="00D36140">
      <w:pPr>
        <w:pStyle w:val="HPRAMainBodyText"/>
        <w:rPr>
          <w:lang w:val="en-IE"/>
        </w:rPr>
      </w:pPr>
      <w:r w:rsidRPr="00055698">
        <w:rPr>
          <w:lang w:val="en-IE"/>
        </w:rPr>
        <w:t>Controlled Drugs Licensing Section</w:t>
      </w:r>
    </w:p>
    <w:p w14:paraId="0265D76A" w14:textId="77777777" w:rsidR="00D36140" w:rsidRPr="00055698" w:rsidRDefault="00D36140" w:rsidP="00D36140">
      <w:pPr>
        <w:pStyle w:val="HPRAMainBodyText"/>
        <w:rPr>
          <w:lang w:val="en-IE"/>
        </w:rPr>
      </w:pPr>
      <w:r w:rsidRPr="00055698">
        <w:rPr>
          <w:lang w:val="en-IE"/>
        </w:rPr>
        <w:t>Compliance Department</w:t>
      </w:r>
    </w:p>
    <w:p w14:paraId="1805A36D" w14:textId="77777777" w:rsidR="00D36140" w:rsidRPr="00055698" w:rsidRDefault="00D36140" w:rsidP="00D36140">
      <w:pPr>
        <w:pStyle w:val="HPRAMainBodyText"/>
        <w:rPr>
          <w:lang w:val="en-IE"/>
        </w:rPr>
      </w:pPr>
      <w:r w:rsidRPr="00055698">
        <w:rPr>
          <w:lang w:val="en-IE"/>
        </w:rPr>
        <w:t>Health Products Regulatory Authority</w:t>
      </w:r>
    </w:p>
    <w:p w14:paraId="2B5B3CA1" w14:textId="77777777" w:rsidR="00D36140" w:rsidRPr="00055698" w:rsidRDefault="00D36140" w:rsidP="00D36140">
      <w:pPr>
        <w:pStyle w:val="HPRAMainBodyText"/>
        <w:rPr>
          <w:lang w:val="en-IE"/>
        </w:rPr>
      </w:pPr>
      <w:r w:rsidRPr="00055698">
        <w:rPr>
          <w:lang w:val="en-IE"/>
        </w:rPr>
        <w:t>Kevin O’Malley House</w:t>
      </w:r>
    </w:p>
    <w:p w14:paraId="6631C786" w14:textId="77777777" w:rsidR="00D36140" w:rsidRPr="00055698" w:rsidRDefault="00D36140" w:rsidP="00D36140">
      <w:pPr>
        <w:pStyle w:val="HPRAMainBodyText"/>
        <w:rPr>
          <w:lang w:val="en-IE"/>
        </w:rPr>
      </w:pPr>
      <w:r w:rsidRPr="00055698">
        <w:rPr>
          <w:lang w:val="en-IE"/>
        </w:rPr>
        <w:t>Earlsfort Terrace</w:t>
      </w:r>
    </w:p>
    <w:p w14:paraId="1EC0541F" w14:textId="77777777" w:rsidR="00D36140" w:rsidRPr="00055698" w:rsidRDefault="00D36140" w:rsidP="00D36140">
      <w:pPr>
        <w:pStyle w:val="HPRAMainBodyText"/>
        <w:rPr>
          <w:lang w:val="en-IE"/>
        </w:rPr>
      </w:pPr>
      <w:r w:rsidRPr="00055698">
        <w:rPr>
          <w:lang w:val="en-IE"/>
        </w:rPr>
        <w:t>Dublin 2</w:t>
      </w:r>
    </w:p>
    <w:p w14:paraId="5367E714" w14:textId="77777777" w:rsidR="00D36140" w:rsidRPr="00055698" w:rsidRDefault="00D36140" w:rsidP="00D36140">
      <w:pPr>
        <w:pStyle w:val="HPRAMainBodyText"/>
        <w:rPr>
          <w:lang w:val="en-IE"/>
        </w:rPr>
      </w:pPr>
      <w:r w:rsidRPr="00055698">
        <w:rPr>
          <w:lang w:val="en-IE"/>
        </w:rPr>
        <w:t>D02 XP77</w:t>
      </w:r>
    </w:p>
    <w:p w14:paraId="28022AFD" w14:textId="60B9D6E0" w:rsidR="00D36140" w:rsidRPr="00055698" w:rsidRDefault="00D36140" w:rsidP="00D36140">
      <w:pPr>
        <w:pStyle w:val="HPRAMainBodyText"/>
        <w:rPr>
          <w:lang w:val="en-IE"/>
        </w:rPr>
      </w:pPr>
      <w:r w:rsidRPr="00055698">
        <w:rPr>
          <w:lang w:val="en-IE"/>
        </w:rPr>
        <w:t>Tel:  </w:t>
      </w:r>
      <w:r w:rsidR="002B3619" w:rsidRPr="00055698">
        <w:rPr>
          <w:lang w:val="en-IE"/>
        </w:rPr>
        <w:tab/>
      </w:r>
      <w:r w:rsidRPr="00055698">
        <w:rPr>
          <w:lang w:val="en-IE"/>
        </w:rPr>
        <w:t>+353 1 676 4971</w:t>
      </w:r>
    </w:p>
    <w:p w14:paraId="4861922A" w14:textId="77777777" w:rsidR="00D36140" w:rsidRPr="00055698" w:rsidRDefault="00D36140" w:rsidP="00DB483B">
      <w:pPr>
        <w:pStyle w:val="HPRAMainBodyText"/>
        <w:rPr>
          <w:lang w:val="en-IE"/>
        </w:rPr>
      </w:pPr>
    </w:p>
    <w:p w14:paraId="51B136BF" w14:textId="77777777" w:rsidR="00DB483B" w:rsidRPr="00055698" w:rsidRDefault="00DB483B">
      <w:pPr>
        <w:pStyle w:val="HPRAHeadingL1"/>
        <w:numPr>
          <w:ilvl w:val="0"/>
          <w:numId w:val="0"/>
        </w:numPr>
        <w:rPr>
          <w:b w:val="0"/>
          <w:color w:val="auto"/>
        </w:rPr>
      </w:pPr>
    </w:p>
    <w:sectPr w:rsidR="00DB483B" w:rsidRPr="00055698" w:rsidSect="00586E0F">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D3FB3" w14:textId="77777777" w:rsidR="00F713ED" w:rsidRDefault="00F713ED" w:rsidP="00083E00">
      <w:r>
        <w:separator/>
      </w:r>
    </w:p>
  </w:endnote>
  <w:endnote w:type="continuationSeparator" w:id="0">
    <w:p w14:paraId="0AA57103" w14:textId="77777777" w:rsidR="00F713ED" w:rsidRDefault="00F713ED"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DokChampa">
    <w:charset w:val="DE"/>
    <w:family w:val="swiss"/>
    <w:pitch w:val="variable"/>
    <w:sig w:usb0="83000003" w:usb1="00000000" w:usb2="00000000" w:usb3="00000000" w:csb0="00010001" w:csb1="00000000"/>
  </w:font>
  <w:font w:name="Arial Bold">
    <w:panose1 w:val="020B0704020202020204"/>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4830" w14:textId="24DEB2CB" w:rsidR="00B45865" w:rsidRPr="00B45865" w:rsidRDefault="00B45865" w:rsidP="00B45865">
    <w:pPr>
      <w:pStyle w:val="Footer"/>
      <w:rPr>
        <w:rFonts w:asciiTheme="minorHAnsi" w:hAnsiTheme="minorHAnsi" w:cstheme="minorHAnsi"/>
        <w:sz w:val="16"/>
        <w:szCs w:val="16"/>
      </w:rPr>
    </w:pPr>
    <w:r w:rsidRPr="00B45865">
      <w:rPr>
        <w:rFonts w:asciiTheme="minorHAnsi" w:hAnsiTheme="minorHAnsi" w:cstheme="minorHAnsi"/>
        <w:sz w:val="16"/>
        <w:szCs w:val="16"/>
      </w:rPr>
      <w:t>AUT-F0898-</w:t>
    </w:r>
    <w:r w:rsidR="008E3388">
      <w:rPr>
        <w:rFonts w:asciiTheme="minorHAnsi" w:hAnsiTheme="minorHAnsi" w:cstheme="minorHAnsi"/>
        <w:sz w:val="16"/>
        <w:szCs w:val="16"/>
      </w:rPr>
      <w:t>1</w:t>
    </w:r>
    <w:r w:rsidRPr="00B45865">
      <w:rPr>
        <w:rStyle w:val="FooterChar"/>
        <w:rFonts w:asciiTheme="minorHAnsi" w:hAnsiTheme="minorHAnsi" w:cstheme="minorHAnsi"/>
        <w:sz w:val="16"/>
        <w:szCs w:val="16"/>
      </w:rPr>
      <w:tab/>
    </w:r>
    <w:r w:rsidRPr="00B45865">
      <w:rPr>
        <w:rStyle w:val="FooterChar"/>
        <w:rFonts w:asciiTheme="minorHAnsi" w:hAnsiTheme="minorHAnsi" w:cstheme="minorHAnsi"/>
        <w:sz w:val="16"/>
        <w:szCs w:val="16"/>
      </w:rPr>
      <w:tab/>
    </w:r>
    <w:r w:rsidRPr="00B45865">
      <w:rPr>
        <w:rFonts w:asciiTheme="minorHAnsi" w:hAnsiTheme="minorHAnsi" w:cstheme="minorHAnsi"/>
        <w:sz w:val="16"/>
        <w:szCs w:val="16"/>
      </w:rPr>
      <w:fldChar w:fldCharType="begin"/>
    </w:r>
    <w:r w:rsidRPr="00B45865">
      <w:rPr>
        <w:rFonts w:asciiTheme="minorHAnsi" w:hAnsiTheme="minorHAnsi" w:cstheme="minorHAnsi"/>
        <w:sz w:val="16"/>
        <w:szCs w:val="16"/>
      </w:rPr>
      <w:instrText xml:space="preserve"> PAGE </w:instrText>
    </w:r>
    <w:r w:rsidRPr="00B45865">
      <w:rPr>
        <w:rFonts w:asciiTheme="minorHAnsi" w:hAnsiTheme="minorHAnsi" w:cstheme="minorHAnsi"/>
        <w:sz w:val="16"/>
        <w:szCs w:val="16"/>
      </w:rPr>
      <w:fldChar w:fldCharType="separate"/>
    </w:r>
    <w:r w:rsidRPr="00B45865">
      <w:rPr>
        <w:rFonts w:asciiTheme="minorHAnsi" w:hAnsiTheme="minorHAnsi" w:cstheme="minorHAnsi"/>
        <w:sz w:val="16"/>
        <w:szCs w:val="16"/>
      </w:rPr>
      <w:t>2</w:t>
    </w:r>
    <w:r w:rsidRPr="00B45865">
      <w:rPr>
        <w:rFonts w:asciiTheme="minorHAnsi" w:hAnsiTheme="minorHAnsi" w:cstheme="minorHAnsi"/>
        <w:sz w:val="16"/>
        <w:szCs w:val="16"/>
      </w:rPr>
      <w:fldChar w:fldCharType="end"/>
    </w:r>
    <w:r w:rsidRPr="00B45865">
      <w:rPr>
        <w:rFonts w:asciiTheme="minorHAnsi" w:hAnsiTheme="minorHAnsi" w:cstheme="minorHAnsi"/>
        <w:sz w:val="16"/>
        <w:szCs w:val="16"/>
      </w:rPr>
      <w:t>/</w:t>
    </w:r>
    <w:r w:rsidRPr="00B45865">
      <w:rPr>
        <w:rFonts w:asciiTheme="minorHAnsi" w:hAnsiTheme="minorHAnsi" w:cstheme="minorHAnsi"/>
        <w:sz w:val="16"/>
        <w:szCs w:val="16"/>
      </w:rPr>
      <w:fldChar w:fldCharType="begin"/>
    </w:r>
    <w:r w:rsidRPr="00B45865">
      <w:rPr>
        <w:rFonts w:asciiTheme="minorHAnsi" w:hAnsiTheme="minorHAnsi" w:cstheme="minorHAnsi"/>
        <w:sz w:val="16"/>
        <w:szCs w:val="16"/>
      </w:rPr>
      <w:instrText xml:space="preserve"> NUMPAGES   \* MERGEFORMAT </w:instrText>
    </w:r>
    <w:r w:rsidRPr="00B45865">
      <w:rPr>
        <w:rFonts w:asciiTheme="minorHAnsi" w:hAnsiTheme="minorHAnsi" w:cstheme="minorHAnsi"/>
        <w:sz w:val="16"/>
        <w:szCs w:val="16"/>
      </w:rPr>
      <w:fldChar w:fldCharType="separate"/>
    </w:r>
    <w:r w:rsidRPr="00B45865">
      <w:rPr>
        <w:rFonts w:asciiTheme="minorHAnsi" w:hAnsiTheme="minorHAnsi" w:cstheme="minorHAnsi"/>
        <w:sz w:val="16"/>
        <w:szCs w:val="16"/>
      </w:rPr>
      <w:t>4</w:t>
    </w:r>
    <w:r w:rsidRPr="00B45865">
      <w:rPr>
        <w:rFonts w:asciiTheme="minorHAnsi" w:hAnsiTheme="minorHAnsi" w:cs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68DF" w14:textId="77777777" w:rsidR="006701C1" w:rsidRDefault="00670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8713" w14:textId="0E96F39A" w:rsidR="006701C1" w:rsidRPr="00415162" w:rsidRDefault="002A50AD">
    <w:pPr>
      <w:pStyle w:val="Footer"/>
      <w:rPr>
        <w:sz w:val="16"/>
        <w:szCs w:val="16"/>
      </w:rPr>
    </w:pPr>
    <w:bookmarkStart w:id="1" w:name="QMSDocRefFooter"/>
    <w:r>
      <w:rPr>
        <w:sz w:val="16"/>
        <w:szCs w:val="16"/>
      </w:rPr>
      <w:t>AUT-F0898-</w:t>
    </w:r>
    <w:r w:rsidR="008E3388">
      <w:rPr>
        <w:sz w:val="16"/>
        <w:szCs w:val="16"/>
      </w:rPr>
      <w:t>1</w:t>
    </w:r>
    <w:r w:rsidR="006701C1" w:rsidRPr="00415162">
      <w:rPr>
        <w:rStyle w:val="FooterChar"/>
        <w:sz w:val="16"/>
        <w:szCs w:val="16"/>
      </w:rPr>
      <w:tab/>
    </w:r>
    <w:r w:rsidR="006701C1" w:rsidRPr="00415162">
      <w:rPr>
        <w:rStyle w:val="FooterChar"/>
        <w:sz w:val="16"/>
        <w:szCs w:val="16"/>
      </w:rPr>
      <w:tab/>
    </w:r>
    <w:r w:rsidR="006701C1" w:rsidRPr="00415162">
      <w:rPr>
        <w:sz w:val="16"/>
        <w:szCs w:val="16"/>
      </w:rPr>
      <w:fldChar w:fldCharType="begin"/>
    </w:r>
    <w:r w:rsidR="006701C1" w:rsidRPr="00415162">
      <w:rPr>
        <w:sz w:val="16"/>
        <w:szCs w:val="16"/>
      </w:rPr>
      <w:instrText xml:space="preserve"> PAGE </w:instrText>
    </w:r>
    <w:r w:rsidR="006701C1" w:rsidRPr="00415162">
      <w:rPr>
        <w:sz w:val="16"/>
        <w:szCs w:val="16"/>
      </w:rPr>
      <w:fldChar w:fldCharType="separate"/>
    </w:r>
    <w:r>
      <w:rPr>
        <w:noProof/>
        <w:sz w:val="16"/>
        <w:szCs w:val="16"/>
      </w:rPr>
      <w:t>2</w:t>
    </w:r>
    <w:r w:rsidR="006701C1" w:rsidRPr="00415162">
      <w:rPr>
        <w:sz w:val="16"/>
        <w:szCs w:val="16"/>
      </w:rPr>
      <w:fldChar w:fldCharType="end"/>
    </w:r>
    <w:r w:rsidR="006701C1" w:rsidRPr="00415162">
      <w:rPr>
        <w:sz w:val="16"/>
        <w:szCs w:val="16"/>
      </w:rPr>
      <w:t>/</w:t>
    </w:r>
    <w:r w:rsidR="006701C1" w:rsidRPr="00415162">
      <w:rPr>
        <w:sz w:val="16"/>
        <w:szCs w:val="16"/>
      </w:rPr>
      <w:fldChar w:fldCharType="begin"/>
    </w:r>
    <w:r w:rsidR="006701C1" w:rsidRPr="00415162">
      <w:rPr>
        <w:sz w:val="16"/>
        <w:szCs w:val="16"/>
      </w:rPr>
      <w:instrText xml:space="preserve"> NUMPAGES   \* MERGEFORMAT </w:instrText>
    </w:r>
    <w:r w:rsidR="006701C1" w:rsidRPr="00415162">
      <w:rPr>
        <w:sz w:val="16"/>
        <w:szCs w:val="16"/>
      </w:rPr>
      <w:fldChar w:fldCharType="separate"/>
    </w:r>
    <w:r>
      <w:rPr>
        <w:noProof/>
        <w:sz w:val="16"/>
        <w:szCs w:val="16"/>
      </w:rPr>
      <w:t>2</w:t>
    </w:r>
    <w:r w:rsidR="006701C1" w:rsidRPr="00415162">
      <w:rPr>
        <w:sz w:val="16"/>
        <w:szCs w:val="16"/>
      </w:rPr>
      <w:fldChar w:fldCharType="end"/>
    </w:r>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E202" w14:textId="77777777" w:rsidR="006701C1" w:rsidRDefault="00670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40BA7" w14:textId="77777777" w:rsidR="00F713ED" w:rsidRDefault="00F713ED" w:rsidP="00083E00">
      <w:r>
        <w:separator/>
      </w:r>
    </w:p>
  </w:footnote>
  <w:footnote w:type="continuationSeparator" w:id="0">
    <w:p w14:paraId="36F79326" w14:textId="77777777" w:rsidR="00F713ED" w:rsidRDefault="00F713ED"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FE0E" w14:textId="798D696B" w:rsidR="00B45865" w:rsidRDefault="00B45865">
    <w:pPr>
      <w:pStyle w:val="Header"/>
    </w:pPr>
    <w:r w:rsidRPr="00566091">
      <w:rPr>
        <w:noProof/>
        <w:lang w:eastAsia="en-IE"/>
      </w:rPr>
      <w:drawing>
        <wp:anchor distT="0" distB="0" distL="114300" distR="114300" simplePos="0" relativeHeight="251658240" behindDoc="0" locked="0" layoutInCell="1" allowOverlap="1" wp14:anchorId="41121EA3" wp14:editId="3172B69D">
          <wp:simplePos x="0" y="0"/>
          <wp:positionH relativeFrom="column">
            <wp:posOffset>4215765</wp:posOffset>
          </wp:positionH>
          <wp:positionV relativeFrom="paragraph">
            <wp:posOffset>-201295</wp:posOffset>
          </wp:positionV>
          <wp:extent cx="2085975" cy="1162050"/>
          <wp:effectExtent l="0" t="0" r="9525" b="0"/>
          <wp:wrapSquare wrapText="bothSides"/>
          <wp:docPr id="1"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HPR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11620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BDF1" w14:textId="77777777" w:rsidR="006701C1" w:rsidRDefault="00670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74EE" w14:textId="77777777" w:rsidR="006701C1" w:rsidRDefault="006701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49CB" w14:textId="77777777" w:rsidR="006701C1" w:rsidRDefault="00670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239"/>
    <w:multiLevelType w:val="multilevel"/>
    <w:tmpl w:val="6D083858"/>
    <w:styleLink w:val="HPRAArabicNumerals"/>
    <w:lvl w:ilvl="0">
      <w:start w:val="1"/>
      <w:numFmt w:val="decimal"/>
      <w:pStyle w:val="HPRAArabicNumeralBulletedList"/>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8505"/>
        </w:tabs>
        <w:ind w:left="992" w:hanging="283"/>
      </w:pPr>
      <w:rPr>
        <w:rFonts w:ascii="Segoe UI" w:hAnsi="Segoe UI" w:hint="default"/>
        <w:b w:val="0"/>
        <w:i w:val="0"/>
        <w:color w:val="0057B8"/>
        <w:sz w:val="20"/>
      </w:rPr>
    </w:lvl>
    <w:lvl w:ilvl="2">
      <w:start w:val="1"/>
      <w:numFmt w:val="bullet"/>
      <w:lvlText w:val="o"/>
      <w:lvlJc w:val="left"/>
      <w:pPr>
        <w:ind w:left="1276" w:hanging="284"/>
      </w:pPr>
      <w:rPr>
        <w:rFonts w:ascii="Courier New" w:hAnsi="Courier New" w:hint="default"/>
        <w:color w:val="0057B8"/>
        <w:sz w:val="20"/>
      </w:rPr>
    </w:lvl>
    <w:lvl w:ilvl="3">
      <w:start w:val="1"/>
      <w:numFmt w:val="bullet"/>
      <w:lvlText w:val="o"/>
      <w:lvlJc w:val="left"/>
      <w:pPr>
        <w:ind w:left="1418" w:hanging="284"/>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 w15:restartNumberingAfterBreak="0">
    <w:nsid w:val="06FC2857"/>
    <w:multiLevelType w:val="hybridMultilevel"/>
    <w:tmpl w:val="51AA3BE2"/>
    <w:lvl w:ilvl="0" w:tplc="8B8E3B74">
      <w:start w:val="1"/>
      <w:numFmt w:val="bullet"/>
      <w:lvlText w:val="-"/>
      <w:lvlJc w:val="left"/>
      <w:pPr>
        <w:ind w:left="720" w:hanging="360"/>
      </w:pPr>
      <w:rPr>
        <w:rFonts w:ascii="Segoe UI" w:hAnsi="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pStyle w:val="HPRALowercaseAlphabetBulletList"/>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ind w:left="1276" w:hanging="284"/>
      </w:pPr>
      <w:rPr>
        <w:rFonts w:ascii="Courier New" w:hAnsi="Courier New" w:hint="default"/>
        <w:color w:val="0057B8"/>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D77BFE"/>
    <w:multiLevelType w:val="multilevel"/>
    <w:tmpl w:val="7AC6863A"/>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rPr>
    </w:lvl>
    <w:lvl w:ilvl="1">
      <w:start w:val="1"/>
      <w:numFmt w:val="bullet"/>
      <w:lvlText w:val="o"/>
      <w:lvlJc w:val="left"/>
      <w:pPr>
        <w:ind w:left="1134" w:hanging="283"/>
      </w:pPr>
      <w:rPr>
        <w:rFonts w:ascii="Courier New" w:hAnsi="Courier New" w:hint="default"/>
        <w:color w:val="0057B8"/>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sz w:val="20"/>
      </w:rPr>
    </w:lvl>
    <w:lvl w:ilvl="1">
      <w:start w:val="1"/>
      <w:numFmt w:val="bullet"/>
      <w:lvlText w:val="-"/>
      <w:lvlJc w:val="left"/>
      <w:pPr>
        <w:ind w:left="567" w:hanging="283"/>
      </w:pPr>
      <w:rPr>
        <w:rFonts w:ascii="Segoe UI" w:hAnsi="Segoe UI" w:hint="default"/>
        <w:color w:val="0057B8"/>
        <w:sz w:val="16"/>
      </w:rPr>
    </w:lvl>
    <w:lvl w:ilvl="2">
      <w:start w:val="1"/>
      <w:numFmt w:val="bullet"/>
      <w:lvlRestart w:val="1"/>
      <w:lvlText w:val="o"/>
      <w:lvlJc w:val="left"/>
      <w:pPr>
        <w:ind w:left="851" w:hanging="284"/>
      </w:pPr>
      <w:rPr>
        <w:rFonts w:ascii="Courier New" w:hAnsi="Courier New" w:hint="default"/>
        <w:color w:val="0057B8"/>
      </w:rPr>
    </w:lvl>
    <w:lvl w:ilvl="3">
      <w:start w:val="1"/>
      <w:numFmt w:val="bullet"/>
      <w:lvlText w:val="o"/>
      <w:lvlJc w:val="left"/>
      <w:pPr>
        <w:ind w:left="1985" w:hanging="567"/>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D8CA77F2"/>
    <w:styleLink w:val="HPRARomanNumeralsBulletedlist"/>
    <w:lvl w:ilvl="0">
      <w:start w:val="1"/>
      <w:numFmt w:val="lowerRoman"/>
      <w:pStyle w:val="HPRARomanNumeralsBulletedList0"/>
      <w:lvlText w:val="(%1)"/>
      <w:lvlJc w:val="left"/>
      <w:pPr>
        <w:ind w:left="709" w:hanging="709"/>
      </w:pPr>
      <w:rPr>
        <w:rFonts w:hint="default"/>
        <w:color w:val="0057B8"/>
      </w:rPr>
    </w:lvl>
    <w:lvl w:ilvl="1">
      <w:start w:val="1"/>
      <w:numFmt w:val="bullet"/>
      <w:lvlText w:val="-"/>
      <w:lvlJc w:val="left"/>
      <w:pPr>
        <w:tabs>
          <w:tab w:val="num" w:pos="8505"/>
        </w:tabs>
        <w:ind w:left="992" w:hanging="283"/>
      </w:pPr>
      <w:rPr>
        <w:rFonts w:ascii="Segoe UI" w:hAnsi="Segoe UI" w:hint="default"/>
        <w:color w:val="0057B8"/>
      </w:rPr>
    </w:lvl>
    <w:lvl w:ilvl="2">
      <w:start w:val="1"/>
      <w:numFmt w:val="bullet"/>
      <w:lvlText w:val="o"/>
      <w:lvlJc w:val="left"/>
      <w:pPr>
        <w:ind w:left="1276" w:hanging="284"/>
      </w:pPr>
      <w:rPr>
        <w:rFonts w:ascii="Courier New" w:hAnsi="Courier New" w:hint="default"/>
        <w:color w:val="0057B8"/>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146DBB"/>
    <w:multiLevelType w:val="hybridMultilevel"/>
    <w:tmpl w:val="EEF6F0C8"/>
    <w:lvl w:ilvl="0" w:tplc="6B984370">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75260C"/>
    <w:multiLevelType w:val="multilevel"/>
    <w:tmpl w:val="224878AC"/>
    <w:styleLink w:val="HPRAIndentedBulletedlist"/>
    <w:lvl w:ilvl="0">
      <w:start w:val="1"/>
      <w:numFmt w:val="bullet"/>
      <w:pStyle w:val="HPRAIndentedBulletList"/>
      <w:lvlText w:val="-"/>
      <w:lvlJc w:val="left"/>
      <w:pPr>
        <w:ind w:left="567" w:hanging="283"/>
      </w:pPr>
      <w:rPr>
        <w:rFonts w:ascii="Segoe UI" w:hAnsi="Segoe UI" w:hint="default"/>
        <w:color w:val="0057B8"/>
        <w:sz w:val="18"/>
      </w:rPr>
    </w:lvl>
    <w:lvl w:ilvl="1">
      <w:start w:val="1"/>
      <w:numFmt w:val="bullet"/>
      <w:lvlText w:val="o"/>
      <w:lvlJc w:val="left"/>
      <w:pPr>
        <w:ind w:left="851" w:hanging="284"/>
      </w:pPr>
      <w:rPr>
        <w:rFonts w:ascii="Courier New" w:hAnsi="Courier New" w:hint="default"/>
        <w:color w:val="0057B8"/>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A0D7F98"/>
    <w:multiLevelType w:val="multilevel"/>
    <w:tmpl w:val="DEA86720"/>
    <w:lvl w:ilvl="0">
      <w:start w:val="1"/>
      <w:numFmt w:val="decimal"/>
      <w:lvlText w:val="%1."/>
      <w:lvlJc w:val="left"/>
      <w:pPr>
        <w:tabs>
          <w:tab w:val="num" w:pos="720"/>
        </w:tabs>
        <w:ind w:left="360" w:hanging="360"/>
      </w:pPr>
      <w:rPr>
        <w:rFonts w:ascii="Times New Roman Bold" w:hAnsi="Times New Roman Bold" w:hint="default"/>
        <w:b/>
        <w:i w:val="0"/>
        <w:sz w:val="22"/>
        <w:szCs w:val="22"/>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bullet"/>
      <w:lvlText w:val=""/>
      <w:lvlJc w:val="left"/>
      <w:pPr>
        <w:tabs>
          <w:tab w:val="num" w:pos="864"/>
        </w:tabs>
        <w:ind w:left="864" w:hanging="144"/>
      </w:pPr>
      <w:rPr>
        <w:rFonts w:ascii="Symbol" w:hAnsi="Symbol" w:hint="default"/>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A8030B6"/>
    <w:multiLevelType w:val="multilevel"/>
    <w:tmpl w:val="99946DE0"/>
    <w:styleLink w:val="Style1"/>
    <w:lvl w:ilvl="0">
      <w:start w:val="1"/>
      <w:numFmt w:val="bullet"/>
      <w:pStyle w:val="HPRABulletedList"/>
      <w:lvlText w:val="-"/>
      <w:lvlJc w:val="left"/>
      <w:pPr>
        <w:ind w:left="284" w:hanging="284"/>
      </w:pPr>
      <w:rPr>
        <w:rFonts w:ascii="Segoe UI" w:hAnsi="Segoe UI" w:hint="default"/>
        <w:b w:val="0"/>
        <w:i w:val="0"/>
        <w:color w:val="0057B8"/>
        <w:sz w:val="20"/>
      </w:rPr>
    </w:lvl>
    <w:lvl w:ilvl="1">
      <w:start w:val="1"/>
      <w:numFmt w:val="bullet"/>
      <w:lvlText w:val="o"/>
      <w:lvlJc w:val="left"/>
      <w:pPr>
        <w:tabs>
          <w:tab w:val="num" w:pos="2835"/>
        </w:tabs>
        <w:ind w:left="567" w:hanging="283"/>
      </w:pPr>
      <w:rPr>
        <w:rFonts w:ascii="Courier New" w:hAnsi="Courier New" w:hint="default"/>
        <w:color w:val="0057B8"/>
        <w:sz w:val="16"/>
      </w:rPr>
    </w:lvl>
    <w:lvl w:ilvl="2">
      <w:start w:val="1"/>
      <w:numFmt w:val="lowerRoman"/>
      <w:lvlText w:val="%3"/>
      <w:lvlJc w:val="left"/>
      <w:pPr>
        <w:ind w:left="851" w:hanging="284"/>
      </w:pPr>
      <w:rPr>
        <w:rFonts w:hint="default"/>
        <w:color w:val="0057B8"/>
      </w:rPr>
    </w:lvl>
    <w:lvl w:ilvl="3">
      <w:start w:val="1"/>
      <w:numFmt w:val="bullet"/>
      <w:lvlText w:val="o"/>
      <w:lvlJc w:val="left"/>
      <w:pPr>
        <w:ind w:left="1985" w:hanging="567"/>
      </w:pPr>
      <w:rPr>
        <w:rFonts w:ascii="Courier New" w:hAnsi="Courier New" w:hint="default"/>
        <w:color w:val="0057B8"/>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0"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Segoe UI" w:hAnsi="Segoe UI" w:hint="default"/>
        <w:b/>
        <w:color w:val="0057B8"/>
        <w:sz w:val="20"/>
      </w:rPr>
    </w:lvl>
    <w:lvl w:ilvl="1">
      <w:start w:val="1"/>
      <w:numFmt w:val="decimal"/>
      <w:pStyle w:val="HPRAHeadingL2"/>
      <w:lvlText w:val="%1.%2"/>
      <w:lvlJc w:val="left"/>
      <w:pPr>
        <w:ind w:left="360" w:hanging="360"/>
      </w:pPr>
      <w:rPr>
        <w:rFonts w:ascii="Segoe UI" w:hAnsi="Segoe UI" w:hint="default"/>
        <w:b/>
        <w:color w:val="0057B8"/>
        <w:sz w:val="20"/>
      </w:rPr>
    </w:lvl>
    <w:lvl w:ilvl="2">
      <w:start w:val="1"/>
      <w:numFmt w:val="decimal"/>
      <w:pStyle w:val="HPRAHeadingL3"/>
      <w:lvlText w:val="%1.%2.%3"/>
      <w:lvlJc w:val="left"/>
      <w:pPr>
        <w:ind w:left="720" w:hanging="720"/>
      </w:pPr>
      <w:rPr>
        <w:rFonts w:ascii="Segoe UI" w:hAnsi="Segoe UI" w:hint="default"/>
        <w:color w:val="0057B8"/>
        <w:sz w:val="20"/>
      </w:rPr>
    </w:lvl>
    <w:lvl w:ilvl="3">
      <w:start w:val="1"/>
      <w:numFmt w:val="decimal"/>
      <w:pStyle w:val="HPRABodyTextL4"/>
      <w:lvlText w:val="%1.%2.%3.%4"/>
      <w:lvlJc w:val="left"/>
      <w:pPr>
        <w:ind w:left="720" w:hanging="720"/>
      </w:pPr>
      <w:rPr>
        <w:rFonts w:ascii="Segoe UI" w:hAnsi="Segoe UI" w:hint="default"/>
        <w:color w:val="707173"/>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FC2643"/>
    <w:multiLevelType w:val="hybridMultilevel"/>
    <w:tmpl w:val="E83282E6"/>
    <w:lvl w:ilvl="0" w:tplc="59C09B34">
      <w:start w:val="1"/>
      <w:numFmt w:val="bullet"/>
      <w:lvlText w:val=""/>
      <w:lvlJc w:val="left"/>
      <w:pPr>
        <w:tabs>
          <w:tab w:val="num" w:pos="720"/>
        </w:tabs>
        <w:ind w:left="720" w:hanging="360"/>
      </w:pPr>
      <w:rPr>
        <w:rFonts w:ascii="Symbol" w:hAnsi="Symbol" w:hint="default"/>
        <w:color w:val="0033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417B8B"/>
    <w:multiLevelType w:val="multilevel"/>
    <w:tmpl w:val="D9CE4E16"/>
    <w:lvl w:ilvl="0">
      <w:start w:val="1"/>
      <w:numFmt w:val="decimal"/>
      <w:lvlText w:val="%1"/>
      <w:lvlJc w:val="left"/>
      <w:pPr>
        <w:tabs>
          <w:tab w:val="num" w:pos="851"/>
        </w:tabs>
        <w:ind w:left="851" w:hanging="851"/>
      </w:pPr>
      <w:rPr>
        <w:rFonts w:hint="default"/>
        <w:b/>
        <w:i w:val="0"/>
      </w:rPr>
    </w:lvl>
    <w:lvl w:ilvl="1">
      <w:start w:val="1"/>
      <w:numFmt w:val="decimal"/>
      <w:lvlText w:val="%1.%2"/>
      <w:lvlJc w:val="left"/>
      <w:pPr>
        <w:tabs>
          <w:tab w:val="num" w:pos="1627"/>
        </w:tabs>
        <w:ind w:left="792" w:firstLine="115"/>
      </w:pPr>
      <w:rPr>
        <w:rFonts w:hint="default"/>
      </w:rPr>
    </w:lvl>
    <w:lvl w:ilvl="2">
      <w:start w:val="1"/>
      <w:numFmt w:val="bullet"/>
      <w:lvlText w:val=""/>
      <w:lvlJc w:val="left"/>
      <w:pPr>
        <w:tabs>
          <w:tab w:val="num" w:pos="1440"/>
        </w:tabs>
        <w:ind w:left="1224" w:hanging="504"/>
      </w:pPr>
      <w:rPr>
        <w:rFonts w:ascii="Symbol" w:hAnsi="Symbol" w:hint="default"/>
        <w:sz w:val="16"/>
        <w:szCs w:val="16"/>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40F82209"/>
    <w:multiLevelType w:val="multilevel"/>
    <w:tmpl w:val="99946DE0"/>
    <w:numStyleLink w:val="Style1"/>
  </w:abstractNum>
  <w:abstractNum w:abstractNumId="14" w15:restartNumberingAfterBreak="0">
    <w:nsid w:val="41800C0D"/>
    <w:multiLevelType w:val="multilevel"/>
    <w:tmpl w:val="FD205976"/>
    <w:styleLink w:val="HPRAAlphabetbulletedlist0"/>
    <w:lvl w:ilvl="0">
      <w:start w:val="1"/>
      <w:numFmt w:val="upperLetter"/>
      <w:pStyle w:val="HPRAAlphabetBulletedList1"/>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709"/>
        </w:tabs>
        <w:ind w:left="992" w:hanging="283"/>
      </w:pPr>
      <w:rPr>
        <w:rFonts w:ascii="Segoe UI" w:hAnsi="Segoe UI" w:hint="default"/>
        <w:color w:val="0057B8"/>
        <w:sz w:val="16"/>
      </w:rPr>
    </w:lvl>
    <w:lvl w:ilvl="2">
      <w:start w:val="1"/>
      <w:numFmt w:val="bullet"/>
      <w:lvlRestart w:val="1"/>
      <w:lvlText w:val="o"/>
      <w:lvlJc w:val="left"/>
      <w:pPr>
        <w:ind w:left="1276" w:hanging="284"/>
      </w:pPr>
      <w:rPr>
        <w:rFonts w:ascii="Courier New" w:hAnsi="Courier New" w:hint="default"/>
        <w:color w:val="0057B8"/>
      </w:rPr>
    </w:lvl>
    <w:lvl w:ilvl="3">
      <w:start w:val="1"/>
      <w:numFmt w:val="bullet"/>
      <w:lvlText w:val="o"/>
      <w:lvlJc w:val="left"/>
      <w:pPr>
        <w:ind w:left="1985" w:hanging="567"/>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45371BB9"/>
    <w:multiLevelType w:val="multilevel"/>
    <w:tmpl w:val="FD205976"/>
    <w:numStyleLink w:val="HPRAAlphabetbulletedlist0"/>
  </w:abstractNum>
  <w:abstractNum w:abstractNumId="16" w15:restartNumberingAfterBreak="0">
    <w:nsid w:val="5C6E2FD2"/>
    <w:multiLevelType w:val="hybridMultilevel"/>
    <w:tmpl w:val="8A3A6612"/>
    <w:lvl w:ilvl="0" w:tplc="CB08ADBC">
      <w:start w:val="1"/>
      <w:numFmt w:val="bullet"/>
      <w:lvlText w:val="-"/>
      <w:lvlJc w:val="left"/>
      <w:pPr>
        <w:ind w:left="720" w:hanging="360"/>
      </w:pPr>
      <w:rPr>
        <w:rFonts w:ascii="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DB8366A"/>
    <w:multiLevelType w:val="multilevel"/>
    <w:tmpl w:val="847864E4"/>
    <w:lvl w:ilvl="0">
      <w:start w:val="1"/>
      <w:numFmt w:val="lowerLetter"/>
      <w:lvlText w:val="(%1)"/>
      <w:lvlJc w:val="left"/>
      <w:pPr>
        <w:ind w:left="360" w:hanging="360"/>
      </w:pPr>
      <w:rPr>
        <w:rFonts w:hint="default"/>
        <w:color w:val="007041" w:themeColor="accent4"/>
      </w:rPr>
    </w:lvl>
    <w:lvl w:ilvl="1">
      <w:start w:val="1"/>
      <w:numFmt w:val="bullet"/>
      <w:lvlText w:val="-"/>
      <w:lvlJc w:val="left"/>
      <w:pPr>
        <w:ind w:left="720" w:hanging="360"/>
      </w:pPr>
      <w:rPr>
        <w:rFonts w:ascii="Segoe UI" w:hAnsi="Segoe UI" w:hint="default"/>
        <w:color w:val="007041" w:themeColor="accent4"/>
      </w:rPr>
    </w:lvl>
    <w:lvl w:ilvl="2">
      <w:start w:val="1"/>
      <w:numFmt w:val="bullet"/>
      <w:lvlText w:val="-"/>
      <w:lvlJc w:val="left"/>
      <w:pPr>
        <w:ind w:left="1080" w:hanging="360"/>
      </w:pPr>
      <w:rPr>
        <w:rFonts w:ascii="Segoe UI" w:hAnsi="Segoe UI" w:hint="default"/>
        <w:color w:val="007041" w:themeColor="accent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rPr>
    </w:lvl>
    <w:lvl w:ilvl="1">
      <w:start w:val="1"/>
      <w:numFmt w:val="bullet"/>
      <w:lvlText w:val="o"/>
      <w:lvlJc w:val="left"/>
      <w:pPr>
        <w:tabs>
          <w:tab w:val="num" w:pos="1134"/>
        </w:tabs>
        <w:ind w:left="567" w:hanging="283"/>
      </w:pPr>
      <w:rPr>
        <w:rFonts w:ascii="Courier New" w:hAnsi="Courier New" w:hint="default"/>
        <w:color w:val="0057B8"/>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9" w15:restartNumberingAfterBreak="0">
    <w:nsid w:val="5F31366E"/>
    <w:multiLevelType w:val="multilevel"/>
    <w:tmpl w:val="26C258D6"/>
    <w:numStyleLink w:val="HPRANumberedList"/>
  </w:abstractNum>
  <w:abstractNum w:abstractNumId="20" w15:restartNumberingAfterBreak="0">
    <w:nsid w:val="61FD7585"/>
    <w:multiLevelType w:val="multilevel"/>
    <w:tmpl w:val="DF1AA202"/>
    <w:numStyleLink w:val="HPRALowecaseAlphabetBullet"/>
  </w:abstractNum>
  <w:abstractNum w:abstractNumId="21" w15:restartNumberingAfterBreak="0">
    <w:nsid w:val="69F94701"/>
    <w:multiLevelType w:val="hybridMultilevel"/>
    <w:tmpl w:val="E034A8B0"/>
    <w:lvl w:ilvl="0" w:tplc="E9948214">
      <w:start w:val="1"/>
      <w:numFmt w:val="bullet"/>
      <w:lvlText w:val="-"/>
      <w:lvlJc w:val="left"/>
      <w:pPr>
        <w:ind w:left="720" w:hanging="360"/>
      </w:pPr>
      <w:rPr>
        <w:rFonts w:ascii="Segoe UI" w:hAnsi="Segoe UI" w:hint="default"/>
        <w:color w:val="0057B8" w:themeColor="accent3"/>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FE97EE2"/>
    <w:multiLevelType w:val="multilevel"/>
    <w:tmpl w:val="224878AC"/>
    <w:numStyleLink w:val="HPRAIndentedBulletedlist"/>
  </w:abstractNum>
  <w:abstractNum w:abstractNumId="23" w15:restartNumberingAfterBreak="0">
    <w:nsid w:val="75CF4CC1"/>
    <w:multiLevelType w:val="multilevel"/>
    <w:tmpl w:val="D8CA77F2"/>
    <w:numStyleLink w:val="HPRARomanNumeralsBulletedlist"/>
  </w:abstractNum>
  <w:abstractNum w:abstractNumId="24" w15:restartNumberingAfterBreak="0">
    <w:nsid w:val="7A7D4FDC"/>
    <w:multiLevelType w:val="hybridMultilevel"/>
    <w:tmpl w:val="D33AED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EFD049B"/>
    <w:multiLevelType w:val="multilevel"/>
    <w:tmpl w:val="6D083858"/>
    <w:numStyleLink w:val="HPRAArabicNumerals"/>
  </w:abstractNum>
  <w:num w:numId="1" w16cid:durableId="916330207">
    <w:abstractNumId w:val="10"/>
  </w:num>
  <w:num w:numId="2" w16cid:durableId="717434910">
    <w:abstractNumId w:val="9"/>
  </w:num>
  <w:num w:numId="3" w16cid:durableId="728264078">
    <w:abstractNumId w:val="2"/>
  </w:num>
  <w:num w:numId="4" w16cid:durableId="1053388739">
    <w:abstractNumId w:val="5"/>
  </w:num>
  <w:num w:numId="5" w16cid:durableId="1284843411">
    <w:abstractNumId w:val="4"/>
  </w:num>
  <w:num w:numId="6" w16cid:durableId="1513177794">
    <w:abstractNumId w:val="19"/>
    <w:lvlOverride w:ilvl="0">
      <w:lvl w:ilvl="0">
        <w:start w:val="1"/>
        <w:numFmt w:val="decimal"/>
        <w:pStyle w:val="HPRAHeadingL1"/>
        <w:lvlText w:val="%1"/>
        <w:lvlJc w:val="left"/>
        <w:pPr>
          <w:ind w:left="360" w:hanging="360"/>
        </w:pPr>
        <w:rPr>
          <w:rFonts w:ascii="Segoe UI" w:hAnsi="Segoe UI" w:hint="default"/>
          <w:b/>
          <w:bCs/>
          <w:i w:val="0"/>
          <w:iCs w:val="0"/>
          <w:color w:val="0057B8"/>
          <w:sz w:val="20"/>
        </w:rPr>
      </w:lvl>
    </w:lvlOverride>
  </w:num>
  <w:num w:numId="7" w16cid:durableId="1577940116">
    <w:abstractNumId w:val="0"/>
  </w:num>
  <w:num w:numId="8" w16cid:durableId="726805419">
    <w:abstractNumId w:val="18"/>
  </w:num>
  <w:num w:numId="9" w16cid:durableId="199048520">
    <w:abstractNumId w:val="3"/>
  </w:num>
  <w:num w:numId="10" w16cid:durableId="643050585">
    <w:abstractNumId w:val="7"/>
  </w:num>
  <w:num w:numId="11" w16cid:durableId="300308712">
    <w:abstractNumId w:val="22"/>
  </w:num>
  <w:num w:numId="12" w16cid:durableId="2105614537">
    <w:abstractNumId w:val="13"/>
  </w:num>
  <w:num w:numId="13" w16cid:durableId="2043941453">
    <w:abstractNumId w:val="14"/>
  </w:num>
  <w:num w:numId="14" w16cid:durableId="1442649898">
    <w:abstractNumId w:val="15"/>
  </w:num>
  <w:num w:numId="15" w16cid:durableId="1479111748">
    <w:abstractNumId w:val="20"/>
  </w:num>
  <w:num w:numId="16" w16cid:durableId="741870738">
    <w:abstractNumId w:val="23"/>
  </w:num>
  <w:num w:numId="17" w16cid:durableId="1901863516">
    <w:abstractNumId w:val="25"/>
  </w:num>
  <w:num w:numId="18" w16cid:durableId="1417903031">
    <w:abstractNumId w:val="6"/>
  </w:num>
  <w:num w:numId="19" w16cid:durableId="1648125055">
    <w:abstractNumId w:val="12"/>
  </w:num>
  <w:num w:numId="20" w16cid:durableId="459499925">
    <w:abstractNumId w:val="8"/>
  </w:num>
  <w:num w:numId="21" w16cid:durableId="1026560103">
    <w:abstractNumId w:val="11"/>
  </w:num>
  <w:num w:numId="22" w16cid:durableId="2018532530">
    <w:abstractNumId w:val="24"/>
  </w:num>
  <w:num w:numId="23" w16cid:durableId="1159811715">
    <w:abstractNumId w:val="1"/>
  </w:num>
  <w:num w:numId="24" w16cid:durableId="1233933461">
    <w:abstractNumId w:val="17"/>
  </w:num>
  <w:num w:numId="25" w16cid:durableId="784889391">
    <w:abstractNumId w:val="16"/>
  </w:num>
  <w:num w:numId="26" w16cid:durableId="2123065740">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BF"/>
    <w:rsid w:val="00022D4C"/>
    <w:rsid w:val="000250C5"/>
    <w:rsid w:val="000524C6"/>
    <w:rsid w:val="00055698"/>
    <w:rsid w:val="00056108"/>
    <w:rsid w:val="000566B1"/>
    <w:rsid w:val="000631FC"/>
    <w:rsid w:val="000710A0"/>
    <w:rsid w:val="000724CD"/>
    <w:rsid w:val="00072BE1"/>
    <w:rsid w:val="000837A1"/>
    <w:rsid w:val="00083E00"/>
    <w:rsid w:val="00087121"/>
    <w:rsid w:val="00090507"/>
    <w:rsid w:val="00090F9B"/>
    <w:rsid w:val="000932E5"/>
    <w:rsid w:val="00094B50"/>
    <w:rsid w:val="00094C64"/>
    <w:rsid w:val="000A33C1"/>
    <w:rsid w:val="000A4AF0"/>
    <w:rsid w:val="000A4CD3"/>
    <w:rsid w:val="000A60C8"/>
    <w:rsid w:val="000C19E1"/>
    <w:rsid w:val="000C19EA"/>
    <w:rsid w:val="000C3ECB"/>
    <w:rsid w:val="000D0A85"/>
    <w:rsid w:val="000D488E"/>
    <w:rsid w:val="000E1FB6"/>
    <w:rsid w:val="000E37E5"/>
    <w:rsid w:val="000F12C8"/>
    <w:rsid w:val="0010046A"/>
    <w:rsid w:val="00102255"/>
    <w:rsid w:val="0010733C"/>
    <w:rsid w:val="00113A4B"/>
    <w:rsid w:val="0012095C"/>
    <w:rsid w:val="00126B53"/>
    <w:rsid w:val="00136F80"/>
    <w:rsid w:val="00152E05"/>
    <w:rsid w:val="00153BCF"/>
    <w:rsid w:val="00155D0B"/>
    <w:rsid w:val="001614F5"/>
    <w:rsid w:val="00165E4E"/>
    <w:rsid w:val="0017134D"/>
    <w:rsid w:val="001723EE"/>
    <w:rsid w:val="001814D2"/>
    <w:rsid w:val="00184322"/>
    <w:rsid w:val="00190E8A"/>
    <w:rsid w:val="00193BBB"/>
    <w:rsid w:val="001A37A0"/>
    <w:rsid w:val="001B2F4D"/>
    <w:rsid w:val="001B5452"/>
    <w:rsid w:val="001B6272"/>
    <w:rsid w:val="001C6E23"/>
    <w:rsid w:val="001E061B"/>
    <w:rsid w:val="001E45DE"/>
    <w:rsid w:val="001E6820"/>
    <w:rsid w:val="001F1958"/>
    <w:rsid w:val="001F20B4"/>
    <w:rsid w:val="001F5B85"/>
    <w:rsid w:val="00205149"/>
    <w:rsid w:val="00207546"/>
    <w:rsid w:val="00207634"/>
    <w:rsid w:val="00214848"/>
    <w:rsid w:val="00234DB4"/>
    <w:rsid w:val="00242F4F"/>
    <w:rsid w:val="0024526B"/>
    <w:rsid w:val="002459AE"/>
    <w:rsid w:val="00246313"/>
    <w:rsid w:val="002465DA"/>
    <w:rsid w:val="00256360"/>
    <w:rsid w:val="002620D3"/>
    <w:rsid w:val="00262111"/>
    <w:rsid w:val="00263F72"/>
    <w:rsid w:val="0026614A"/>
    <w:rsid w:val="00267ABB"/>
    <w:rsid w:val="002815E0"/>
    <w:rsid w:val="0029314D"/>
    <w:rsid w:val="002951B6"/>
    <w:rsid w:val="00297235"/>
    <w:rsid w:val="002A50AD"/>
    <w:rsid w:val="002B3619"/>
    <w:rsid w:val="002C0267"/>
    <w:rsid w:val="002D4583"/>
    <w:rsid w:val="002D6B30"/>
    <w:rsid w:val="002E0613"/>
    <w:rsid w:val="002E41BF"/>
    <w:rsid w:val="002F1E15"/>
    <w:rsid w:val="002F2655"/>
    <w:rsid w:val="002F4E56"/>
    <w:rsid w:val="002F6FB8"/>
    <w:rsid w:val="00303620"/>
    <w:rsid w:val="003070CA"/>
    <w:rsid w:val="00307A51"/>
    <w:rsid w:val="00310737"/>
    <w:rsid w:val="0031708C"/>
    <w:rsid w:val="0031759B"/>
    <w:rsid w:val="00321022"/>
    <w:rsid w:val="00322028"/>
    <w:rsid w:val="00334065"/>
    <w:rsid w:val="003476C6"/>
    <w:rsid w:val="00351C81"/>
    <w:rsid w:val="0035297D"/>
    <w:rsid w:val="0035409A"/>
    <w:rsid w:val="003574EA"/>
    <w:rsid w:val="003602EE"/>
    <w:rsid w:val="003653B9"/>
    <w:rsid w:val="003709D4"/>
    <w:rsid w:val="00383B72"/>
    <w:rsid w:val="003868A8"/>
    <w:rsid w:val="00390488"/>
    <w:rsid w:val="003964E6"/>
    <w:rsid w:val="003A3434"/>
    <w:rsid w:val="003A591E"/>
    <w:rsid w:val="003B0F92"/>
    <w:rsid w:val="003B42D3"/>
    <w:rsid w:val="003B434C"/>
    <w:rsid w:val="003D1EF5"/>
    <w:rsid w:val="003D3A40"/>
    <w:rsid w:val="003E1056"/>
    <w:rsid w:val="003E2E4A"/>
    <w:rsid w:val="003F5EE1"/>
    <w:rsid w:val="003F6690"/>
    <w:rsid w:val="00410387"/>
    <w:rsid w:val="00410BBD"/>
    <w:rsid w:val="00412C65"/>
    <w:rsid w:val="00415162"/>
    <w:rsid w:val="00416CEF"/>
    <w:rsid w:val="0042630F"/>
    <w:rsid w:val="0042760B"/>
    <w:rsid w:val="004311F1"/>
    <w:rsid w:val="00431A88"/>
    <w:rsid w:val="00431FC4"/>
    <w:rsid w:val="0043455A"/>
    <w:rsid w:val="00434B33"/>
    <w:rsid w:val="00435D3D"/>
    <w:rsid w:val="00436009"/>
    <w:rsid w:val="00442223"/>
    <w:rsid w:val="004435EA"/>
    <w:rsid w:val="004443A2"/>
    <w:rsid w:val="004448E1"/>
    <w:rsid w:val="00446553"/>
    <w:rsid w:val="0045184A"/>
    <w:rsid w:val="00451A20"/>
    <w:rsid w:val="00452B21"/>
    <w:rsid w:val="00452B89"/>
    <w:rsid w:val="00454D3B"/>
    <w:rsid w:val="00457E00"/>
    <w:rsid w:val="00461600"/>
    <w:rsid w:val="00463942"/>
    <w:rsid w:val="004655FA"/>
    <w:rsid w:val="004662E2"/>
    <w:rsid w:val="00470C62"/>
    <w:rsid w:val="004748CE"/>
    <w:rsid w:val="00476267"/>
    <w:rsid w:val="004834D4"/>
    <w:rsid w:val="00483D13"/>
    <w:rsid w:val="00484673"/>
    <w:rsid w:val="0048660B"/>
    <w:rsid w:val="00490387"/>
    <w:rsid w:val="00490B6B"/>
    <w:rsid w:val="004A38B5"/>
    <w:rsid w:val="004A7151"/>
    <w:rsid w:val="004B1C8D"/>
    <w:rsid w:val="004B3168"/>
    <w:rsid w:val="004B3844"/>
    <w:rsid w:val="004B4550"/>
    <w:rsid w:val="004B60FD"/>
    <w:rsid w:val="004C3073"/>
    <w:rsid w:val="004D1790"/>
    <w:rsid w:val="004D1879"/>
    <w:rsid w:val="004D47E2"/>
    <w:rsid w:val="004D6303"/>
    <w:rsid w:val="004D7EAD"/>
    <w:rsid w:val="004E1E01"/>
    <w:rsid w:val="004E30B2"/>
    <w:rsid w:val="004E46D1"/>
    <w:rsid w:val="004E5D4F"/>
    <w:rsid w:val="004F05F6"/>
    <w:rsid w:val="00502328"/>
    <w:rsid w:val="00502EC6"/>
    <w:rsid w:val="00504A29"/>
    <w:rsid w:val="005057A3"/>
    <w:rsid w:val="005063E0"/>
    <w:rsid w:val="00513E76"/>
    <w:rsid w:val="005154B5"/>
    <w:rsid w:val="005213EC"/>
    <w:rsid w:val="00522279"/>
    <w:rsid w:val="00523EFF"/>
    <w:rsid w:val="00524418"/>
    <w:rsid w:val="005248AE"/>
    <w:rsid w:val="005268C8"/>
    <w:rsid w:val="00537D5A"/>
    <w:rsid w:val="00561515"/>
    <w:rsid w:val="00566C2B"/>
    <w:rsid w:val="00572F4F"/>
    <w:rsid w:val="0057578F"/>
    <w:rsid w:val="00582029"/>
    <w:rsid w:val="00586E0F"/>
    <w:rsid w:val="00595FF2"/>
    <w:rsid w:val="005A0BCC"/>
    <w:rsid w:val="005A3DEF"/>
    <w:rsid w:val="005A4D78"/>
    <w:rsid w:val="005A538F"/>
    <w:rsid w:val="005C5E37"/>
    <w:rsid w:val="005C6ADA"/>
    <w:rsid w:val="005C7D05"/>
    <w:rsid w:val="005D5E08"/>
    <w:rsid w:val="005D7043"/>
    <w:rsid w:val="005E2798"/>
    <w:rsid w:val="005E4895"/>
    <w:rsid w:val="005E58FB"/>
    <w:rsid w:val="005E6E75"/>
    <w:rsid w:val="005F5049"/>
    <w:rsid w:val="005F6D56"/>
    <w:rsid w:val="005F77AC"/>
    <w:rsid w:val="00602860"/>
    <w:rsid w:val="006050F2"/>
    <w:rsid w:val="00607E2D"/>
    <w:rsid w:val="00621189"/>
    <w:rsid w:val="00623061"/>
    <w:rsid w:val="00624BB4"/>
    <w:rsid w:val="00635876"/>
    <w:rsid w:val="00637C1D"/>
    <w:rsid w:val="0064098C"/>
    <w:rsid w:val="00641571"/>
    <w:rsid w:val="00642928"/>
    <w:rsid w:val="0065273E"/>
    <w:rsid w:val="00653886"/>
    <w:rsid w:val="00653FC7"/>
    <w:rsid w:val="0065552A"/>
    <w:rsid w:val="00657967"/>
    <w:rsid w:val="00660097"/>
    <w:rsid w:val="00661A56"/>
    <w:rsid w:val="00663E18"/>
    <w:rsid w:val="0066465C"/>
    <w:rsid w:val="006701C1"/>
    <w:rsid w:val="00676D29"/>
    <w:rsid w:val="0068145F"/>
    <w:rsid w:val="006A2DFF"/>
    <w:rsid w:val="006A4378"/>
    <w:rsid w:val="006A4A21"/>
    <w:rsid w:val="006B2207"/>
    <w:rsid w:val="006B3EE3"/>
    <w:rsid w:val="006B5C11"/>
    <w:rsid w:val="006C6E2A"/>
    <w:rsid w:val="006D2911"/>
    <w:rsid w:val="006D591E"/>
    <w:rsid w:val="006D6496"/>
    <w:rsid w:val="006D7020"/>
    <w:rsid w:val="006E40A7"/>
    <w:rsid w:val="006E51AC"/>
    <w:rsid w:val="006E56F5"/>
    <w:rsid w:val="006E57FF"/>
    <w:rsid w:val="006E5DDC"/>
    <w:rsid w:val="006F2E8F"/>
    <w:rsid w:val="006F380E"/>
    <w:rsid w:val="007002DB"/>
    <w:rsid w:val="00700E5C"/>
    <w:rsid w:val="00701A77"/>
    <w:rsid w:val="007023D3"/>
    <w:rsid w:val="00710F70"/>
    <w:rsid w:val="00711F86"/>
    <w:rsid w:val="007122CF"/>
    <w:rsid w:val="00713E2A"/>
    <w:rsid w:val="00715A63"/>
    <w:rsid w:val="0072036A"/>
    <w:rsid w:val="007241AB"/>
    <w:rsid w:val="00727D73"/>
    <w:rsid w:val="00741877"/>
    <w:rsid w:val="00743F38"/>
    <w:rsid w:val="00744C8F"/>
    <w:rsid w:val="00751931"/>
    <w:rsid w:val="00757AC9"/>
    <w:rsid w:val="00762A13"/>
    <w:rsid w:val="00765892"/>
    <w:rsid w:val="00772BCB"/>
    <w:rsid w:val="007809AF"/>
    <w:rsid w:val="00781E9B"/>
    <w:rsid w:val="0078636A"/>
    <w:rsid w:val="00791143"/>
    <w:rsid w:val="00793778"/>
    <w:rsid w:val="00794D8E"/>
    <w:rsid w:val="007A06EF"/>
    <w:rsid w:val="007A1033"/>
    <w:rsid w:val="007D085E"/>
    <w:rsid w:val="007D7AFF"/>
    <w:rsid w:val="007E2CE4"/>
    <w:rsid w:val="007F7832"/>
    <w:rsid w:val="008014FD"/>
    <w:rsid w:val="00801A22"/>
    <w:rsid w:val="00802384"/>
    <w:rsid w:val="008043DC"/>
    <w:rsid w:val="00804D53"/>
    <w:rsid w:val="008070BC"/>
    <w:rsid w:val="0080718C"/>
    <w:rsid w:val="00827764"/>
    <w:rsid w:val="00833F66"/>
    <w:rsid w:val="008353C5"/>
    <w:rsid w:val="008360FC"/>
    <w:rsid w:val="00840122"/>
    <w:rsid w:val="008467AB"/>
    <w:rsid w:val="008503D4"/>
    <w:rsid w:val="00857EF8"/>
    <w:rsid w:val="00863AEA"/>
    <w:rsid w:val="0086644A"/>
    <w:rsid w:val="008667F0"/>
    <w:rsid w:val="00866D7E"/>
    <w:rsid w:val="00871578"/>
    <w:rsid w:val="00872ED6"/>
    <w:rsid w:val="008777AD"/>
    <w:rsid w:val="008827BC"/>
    <w:rsid w:val="00883C1E"/>
    <w:rsid w:val="00884A66"/>
    <w:rsid w:val="008931DE"/>
    <w:rsid w:val="008935B4"/>
    <w:rsid w:val="008959A5"/>
    <w:rsid w:val="008A55E9"/>
    <w:rsid w:val="008A6332"/>
    <w:rsid w:val="008A7184"/>
    <w:rsid w:val="008B6ABD"/>
    <w:rsid w:val="008C04EE"/>
    <w:rsid w:val="008C4D4C"/>
    <w:rsid w:val="008C537D"/>
    <w:rsid w:val="008D2FA0"/>
    <w:rsid w:val="008D71FD"/>
    <w:rsid w:val="008D7226"/>
    <w:rsid w:val="008D7753"/>
    <w:rsid w:val="008E3388"/>
    <w:rsid w:val="008F1990"/>
    <w:rsid w:val="0090195B"/>
    <w:rsid w:val="00902EF6"/>
    <w:rsid w:val="00911B8A"/>
    <w:rsid w:val="00913B2B"/>
    <w:rsid w:val="00914BE3"/>
    <w:rsid w:val="00920644"/>
    <w:rsid w:val="009209CA"/>
    <w:rsid w:val="0092524D"/>
    <w:rsid w:val="0093333E"/>
    <w:rsid w:val="00934B4E"/>
    <w:rsid w:val="009406B8"/>
    <w:rsid w:val="0094175E"/>
    <w:rsid w:val="0094269F"/>
    <w:rsid w:val="0094377F"/>
    <w:rsid w:val="00954533"/>
    <w:rsid w:val="0095458E"/>
    <w:rsid w:val="009714B1"/>
    <w:rsid w:val="00981D84"/>
    <w:rsid w:val="00981DA2"/>
    <w:rsid w:val="00983C33"/>
    <w:rsid w:val="009868D7"/>
    <w:rsid w:val="009931FC"/>
    <w:rsid w:val="009A6313"/>
    <w:rsid w:val="009B059D"/>
    <w:rsid w:val="009B4FBE"/>
    <w:rsid w:val="009B7DC3"/>
    <w:rsid w:val="009C7991"/>
    <w:rsid w:val="009D20C8"/>
    <w:rsid w:val="009D5CE7"/>
    <w:rsid w:val="009D7FA1"/>
    <w:rsid w:val="009E0F8A"/>
    <w:rsid w:val="009F77F5"/>
    <w:rsid w:val="00A10017"/>
    <w:rsid w:val="00A174CA"/>
    <w:rsid w:val="00A45DFB"/>
    <w:rsid w:val="00A5078D"/>
    <w:rsid w:val="00A526F0"/>
    <w:rsid w:val="00A5275E"/>
    <w:rsid w:val="00A535E8"/>
    <w:rsid w:val="00A542DA"/>
    <w:rsid w:val="00A648C9"/>
    <w:rsid w:val="00A742A5"/>
    <w:rsid w:val="00A76E68"/>
    <w:rsid w:val="00A86980"/>
    <w:rsid w:val="00A978DF"/>
    <w:rsid w:val="00AA06A5"/>
    <w:rsid w:val="00AA2187"/>
    <w:rsid w:val="00AA290D"/>
    <w:rsid w:val="00AA51D2"/>
    <w:rsid w:val="00AC1760"/>
    <w:rsid w:val="00AC1CA6"/>
    <w:rsid w:val="00AC29C7"/>
    <w:rsid w:val="00AC5687"/>
    <w:rsid w:val="00AC7340"/>
    <w:rsid w:val="00AD0BB1"/>
    <w:rsid w:val="00AD0E34"/>
    <w:rsid w:val="00AD5A3C"/>
    <w:rsid w:val="00AD7447"/>
    <w:rsid w:val="00AE10E6"/>
    <w:rsid w:val="00AE32E4"/>
    <w:rsid w:val="00AE64A5"/>
    <w:rsid w:val="00AE69DE"/>
    <w:rsid w:val="00AF09FD"/>
    <w:rsid w:val="00AF0E95"/>
    <w:rsid w:val="00AF0EF1"/>
    <w:rsid w:val="00AF2E14"/>
    <w:rsid w:val="00AF70EC"/>
    <w:rsid w:val="00B0311D"/>
    <w:rsid w:val="00B044E6"/>
    <w:rsid w:val="00B1155A"/>
    <w:rsid w:val="00B17217"/>
    <w:rsid w:val="00B179E0"/>
    <w:rsid w:val="00B27D5C"/>
    <w:rsid w:val="00B327E2"/>
    <w:rsid w:val="00B32EF1"/>
    <w:rsid w:val="00B33DEA"/>
    <w:rsid w:val="00B40B3E"/>
    <w:rsid w:val="00B45865"/>
    <w:rsid w:val="00B5239B"/>
    <w:rsid w:val="00B7469F"/>
    <w:rsid w:val="00B80606"/>
    <w:rsid w:val="00B92635"/>
    <w:rsid w:val="00BA12F9"/>
    <w:rsid w:val="00BA14A7"/>
    <w:rsid w:val="00BA6086"/>
    <w:rsid w:val="00BB6EDE"/>
    <w:rsid w:val="00BC027D"/>
    <w:rsid w:val="00BC6ACA"/>
    <w:rsid w:val="00BD0893"/>
    <w:rsid w:val="00BD634C"/>
    <w:rsid w:val="00BF271A"/>
    <w:rsid w:val="00BF3413"/>
    <w:rsid w:val="00BF36FA"/>
    <w:rsid w:val="00BF37FC"/>
    <w:rsid w:val="00BF3ABF"/>
    <w:rsid w:val="00BF5D35"/>
    <w:rsid w:val="00C0332E"/>
    <w:rsid w:val="00C23847"/>
    <w:rsid w:val="00C244B0"/>
    <w:rsid w:val="00C26276"/>
    <w:rsid w:val="00C30008"/>
    <w:rsid w:val="00C310F6"/>
    <w:rsid w:val="00C3188C"/>
    <w:rsid w:val="00C36A96"/>
    <w:rsid w:val="00C40E84"/>
    <w:rsid w:val="00C433A1"/>
    <w:rsid w:val="00C50BEA"/>
    <w:rsid w:val="00C54C1B"/>
    <w:rsid w:val="00C666C7"/>
    <w:rsid w:val="00C66ADB"/>
    <w:rsid w:val="00C711E0"/>
    <w:rsid w:val="00C7768D"/>
    <w:rsid w:val="00C84554"/>
    <w:rsid w:val="00C91288"/>
    <w:rsid w:val="00C93600"/>
    <w:rsid w:val="00CA62F9"/>
    <w:rsid w:val="00CB6070"/>
    <w:rsid w:val="00CB71EA"/>
    <w:rsid w:val="00CB7F0C"/>
    <w:rsid w:val="00CC1687"/>
    <w:rsid w:val="00CE4116"/>
    <w:rsid w:val="00CE70B6"/>
    <w:rsid w:val="00CF0A86"/>
    <w:rsid w:val="00CF7F4E"/>
    <w:rsid w:val="00D11CD7"/>
    <w:rsid w:val="00D15ACB"/>
    <w:rsid w:val="00D15BB2"/>
    <w:rsid w:val="00D17A1B"/>
    <w:rsid w:val="00D2155A"/>
    <w:rsid w:val="00D30D25"/>
    <w:rsid w:val="00D3104C"/>
    <w:rsid w:val="00D313BB"/>
    <w:rsid w:val="00D3554E"/>
    <w:rsid w:val="00D36140"/>
    <w:rsid w:val="00D41D59"/>
    <w:rsid w:val="00D42DB8"/>
    <w:rsid w:val="00D432D4"/>
    <w:rsid w:val="00D445F1"/>
    <w:rsid w:val="00D46B05"/>
    <w:rsid w:val="00D46C15"/>
    <w:rsid w:val="00D565F1"/>
    <w:rsid w:val="00D615F1"/>
    <w:rsid w:val="00D62CAC"/>
    <w:rsid w:val="00D669BA"/>
    <w:rsid w:val="00D67315"/>
    <w:rsid w:val="00D74E83"/>
    <w:rsid w:val="00D7600D"/>
    <w:rsid w:val="00D81E51"/>
    <w:rsid w:val="00D82ECE"/>
    <w:rsid w:val="00DA173D"/>
    <w:rsid w:val="00DA2690"/>
    <w:rsid w:val="00DA606B"/>
    <w:rsid w:val="00DB0EA5"/>
    <w:rsid w:val="00DB483B"/>
    <w:rsid w:val="00DC232C"/>
    <w:rsid w:val="00DD1754"/>
    <w:rsid w:val="00DD4C71"/>
    <w:rsid w:val="00DD5FB9"/>
    <w:rsid w:val="00DE05F6"/>
    <w:rsid w:val="00DE4300"/>
    <w:rsid w:val="00DE52BD"/>
    <w:rsid w:val="00DF0A71"/>
    <w:rsid w:val="00DF6624"/>
    <w:rsid w:val="00E053B0"/>
    <w:rsid w:val="00E12191"/>
    <w:rsid w:val="00E208C3"/>
    <w:rsid w:val="00E255FB"/>
    <w:rsid w:val="00E25AC5"/>
    <w:rsid w:val="00E32A97"/>
    <w:rsid w:val="00E3300F"/>
    <w:rsid w:val="00E33EB4"/>
    <w:rsid w:val="00E4390B"/>
    <w:rsid w:val="00E53319"/>
    <w:rsid w:val="00E54A4F"/>
    <w:rsid w:val="00E554A5"/>
    <w:rsid w:val="00E56D4C"/>
    <w:rsid w:val="00E632BC"/>
    <w:rsid w:val="00E65A82"/>
    <w:rsid w:val="00E65BD6"/>
    <w:rsid w:val="00E6656A"/>
    <w:rsid w:val="00E674C6"/>
    <w:rsid w:val="00E67FBE"/>
    <w:rsid w:val="00E71EDD"/>
    <w:rsid w:val="00E75B5E"/>
    <w:rsid w:val="00E80705"/>
    <w:rsid w:val="00E810E2"/>
    <w:rsid w:val="00E823EB"/>
    <w:rsid w:val="00E846D0"/>
    <w:rsid w:val="00E96C8B"/>
    <w:rsid w:val="00E97CF0"/>
    <w:rsid w:val="00EA2FF9"/>
    <w:rsid w:val="00EA46C1"/>
    <w:rsid w:val="00EB0C1E"/>
    <w:rsid w:val="00EB4F2F"/>
    <w:rsid w:val="00EB7FDE"/>
    <w:rsid w:val="00EC6514"/>
    <w:rsid w:val="00ED3592"/>
    <w:rsid w:val="00EE6893"/>
    <w:rsid w:val="00EF29B0"/>
    <w:rsid w:val="00EF4CA1"/>
    <w:rsid w:val="00EF6652"/>
    <w:rsid w:val="00F02B4D"/>
    <w:rsid w:val="00F061AF"/>
    <w:rsid w:val="00F11A03"/>
    <w:rsid w:val="00F1226D"/>
    <w:rsid w:val="00F16B94"/>
    <w:rsid w:val="00F2003B"/>
    <w:rsid w:val="00F33E18"/>
    <w:rsid w:val="00F41336"/>
    <w:rsid w:val="00F42F9A"/>
    <w:rsid w:val="00F46F8E"/>
    <w:rsid w:val="00F47248"/>
    <w:rsid w:val="00F501FF"/>
    <w:rsid w:val="00F52FEA"/>
    <w:rsid w:val="00F538CC"/>
    <w:rsid w:val="00F579D3"/>
    <w:rsid w:val="00F63131"/>
    <w:rsid w:val="00F6620D"/>
    <w:rsid w:val="00F713ED"/>
    <w:rsid w:val="00F73DFA"/>
    <w:rsid w:val="00F75047"/>
    <w:rsid w:val="00F763B8"/>
    <w:rsid w:val="00F7705A"/>
    <w:rsid w:val="00F91A20"/>
    <w:rsid w:val="00F9211A"/>
    <w:rsid w:val="00FB725F"/>
    <w:rsid w:val="00FC27FE"/>
    <w:rsid w:val="00FC4EB7"/>
    <w:rsid w:val="00FD10AE"/>
    <w:rsid w:val="00FD3093"/>
    <w:rsid w:val="00FD3802"/>
    <w:rsid w:val="00FD534D"/>
    <w:rsid w:val="00FD683C"/>
    <w:rsid w:val="00FE49CA"/>
    <w:rsid w:val="00FF4CD7"/>
    <w:rsid w:val="00FF7FBB"/>
    <w:rsid w:val="6D7B93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FF3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DokChampa"/>
        <w:lang w:val="en-IE" w:eastAsia="en-IE" w:bidi="ar-SA"/>
      </w:rPr>
    </w:rPrDefault>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4D1879"/>
    <w:rPr>
      <w:sz w:val="22"/>
      <w:szCs w:val="22"/>
      <w:lang w:eastAsia="en-US"/>
    </w:rPr>
  </w:style>
  <w:style w:type="paragraph" w:styleId="Heading1">
    <w:name w:val="heading 1"/>
    <w:basedOn w:val="Normal"/>
    <w:next w:val="Normal"/>
    <w:link w:val="Heading1Char"/>
    <w:qFormat/>
    <w:rsid w:val="00415162"/>
    <w:pPr>
      <w:keepNext/>
      <w:outlineLvl w:val="0"/>
    </w:pPr>
    <w:rPr>
      <w:rFonts w:ascii="Arial Bold" w:eastAsia="MS Mincho" w:hAnsi="Arial Bold" w:cs="Times New Roman"/>
      <w:b/>
      <w:bCs/>
      <w:caps/>
      <w:kern w:val="32"/>
      <w:sz w:val="20"/>
      <w:szCs w:val="20"/>
      <w:lang w:val="en-GB" w:eastAsia="ja-JP"/>
    </w:rPr>
  </w:style>
  <w:style w:type="paragraph" w:styleId="Heading2">
    <w:name w:val="heading 2"/>
    <w:basedOn w:val="Normal"/>
    <w:next w:val="Normal"/>
    <w:link w:val="Heading2Char"/>
    <w:qFormat/>
    <w:rsid w:val="00415162"/>
    <w:pPr>
      <w:keepNext/>
      <w:outlineLvl w:val="1"/>
    </w:pPr>
    <w:rPr>
      <w:rFonts w:ascii="Arial Bold" w:eastAsia="MS Mincho" w:hAnsi="Arial Bold" w:cs="Times New Roman"/>
      <w:b/>
      <w:bCs/>
      <w:iCs/>
      <w:sz w:val="20"/>
      <w:szCs w:val="20"/>
      <w:lang w:val="en-GB" w:eastAsia="ja-JP"/>
    </w:rPr>
  </w:style>
  <w:style w:type="paragraph" w:styleId="Heading3">
    <w:name w:val="heading 3"/>
    <w:basedOn w:val="Normal"/>
    <w:next w:val="Normal"/>
    <w:link w:val="Heading3Char"/>
    <w:qFormat/>
    <w:rsid w:val="00415162"/>
    <w:pPr>
      <w:keepNext/>
      <w:outlineLvl w:val="2"/>
    </w:pPr>
    <w:rPr>
      <w:rFonts w:ascii="Times New Roman" w:eastAsia="MS Mincho" w:hAnsi="Times New Roman" w:cs="Times New Roman"/>
      <w:bCs/>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5162"/>
    <w:pPr>
      <w:tabs>
        <w:tab w:val="center" w:pos="4513"/>
        <w:tab w:val="right" w:pos="9026"/>
      </w:tabs>
    </w:pPr>
    <w:rPr>
      <w:rFonts w:cs="Times New Roman"/>
      <w:lang w:val="x-none"/>
    </w:rPr>
  </w:style>
  <w:style w:type="character" w:customStyle="1" w:styleId="HeaderChar">
    <w:name w:val="Header Char"/>
    <w:link w:val="Header"/>
    <w:rsid w:val="00083E00"/>
    <w:rPr>
      <w:sz w:val="22"/>
      <w:szCs w:val="22"/>
      <w:lang w:eastAsia="en-US"/>
    </w:rPr>
  </w:style>
  <w:style w:type="paragraph" w:styleId="Footer">
    <w:name w:val="footer"/>
    <w:basedOn w:val="Normal"/>
    <w:link w:val="FooterChar"/>
    <w:unhideWhenUsed/>
    <w:rsid w:val="00415162"/>
    <w:pPr>
      <w:tabs>
        <w:tab w:val="center" w:pos="4513"/>
        <w:tab w:val="right" w:pos="9026"/>
      </w:tabs>
    </w:pPr>
    <w:rPr>
      <w:rFonts w:cs="Times New Roman"/>
      <w:lang w:val="x-none"/>
    </w:rPr>
  </w:style>
  <w:style w:type="character" w:customStyle="1" w:styleId="FooterChar">
    <w:name w:val="Footer Char"/>
    <w:link w:val="Footer"/>
    <w:rsid w:val="00083E00"/>
    <w:rPr>
      <w:sz w:val="22"/>
      <w:szCs w:val="22"/>
      <w:lang w:eastAsia="en-US"/>
    </w:rPr>
  </w:style>
  <w:style w:type="paragraph" w:styleId="BalloonText">
    <w:name w:val="Balloon Text"/>
    <w:basedOn w:val="Normal"/>
    <w:link w:val="BalloonTextChar"/>
    <w:uiPriority w:val="99"/>
    <w:semiHidden/>
    <w:unhideWhenUsed/>
    <w:rsid w:val="00083E00"/>
    <w:rPr>
      <w:rFonts w:ascii="Tahoma" w:hAnsi="Tahoma" w:cs="Times New Roman"/>
      <w:sz w:val="16"/>
      <w:szCs w:val="16"/>
      <w:lang w:val="x-none" w:eastAsia="x-none"/>
    </w:rPr>
  </w:style>
  <w:style w:type="character" w:customStyle="1" w:styleId="BalloonTextChar">
    <w:name w:val="Balloon Text Char"/>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cs="Times New Roman"/>
      <w:sz w:val="20"/>
      <w:szCs w:val="20"/>
      <w:lang w:val="x-none" w:eastAsia="x-none"/>
    </w:rPr>
  </w:style>
  <w:style w:type="paragraph" w:customStyle="1" w:styleId="HPRACoverGuidefor">
    <w:name w:val="HPRA_Cover_Guide for"/>
    <w:basedOn w:val="Normal"/>
    <w:qFormat/>
    <w:rsid w:val="008935B4"/>
    <w:rPr>
      <w:rFonts w:cs="Segoe UI"/>
      <w:b/>
      <w:color w:val="707173"/>
      <w:sz w:val="36"/>
      <w:szCs w:val="56"/>
    </w:rPr>
  </w:style>
  <w:style w:type="paragraph" w:customStyle="1" w:styleId="HPRACoverTitle">
    <w:name w:val="HPRA_Cover_Title"/>
    <w:basedOn w:val="Normal"/>
    <w:qFormat/>
    <w:rsid w:val="00F52FEA"/>
    <w:pPr>
      <w:pBdr>
        <w:bottom w:val="single" w:sz="36" w:space="6" w:color="707173"/>
      </w:pBdr>
    </w:pPr>
    <w:rPr>
      <w:rFonts w:cs="Segoe UI"/>
      <w:b/>
      <w:bCs/>
      <w:color w:val="0057B8"/>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cs="Segoe UI"/>
      <w:b/>
      <w:bCs/>
      <w:caps/>
      <w:color w:val="0057B8"/>
      <w:sz w:val="20"/>
      <w:szCs w:val="24"/>
    </w:rPr>
  </w:style>
  <w:style w:type="paragraph" w:customStyle="1" w:styleId="HPRAHeadingL2">
    <w:name w:val="HPRA_Heading_L2"/>
    <w:basedOn w:val="ListParagraph"/>
    <w:qFormat/>
    <w:rsid w:val="00D11CD7"/>
    <w:pPr>
      <w:numPr>
        <w:ilvl w:val="1"/>
        <w:numId w:val="6"/>
      </w:numPr>
    </w:pPr>
    <w:rPr>
      <w:rFonts w:cs="Segoe UI"/>
      <w:b/>
      <w:bCs/>
      <w:color w:val="0057B8"/>
      <w:sz w:val="20"/>
      <w:szCs w:val="20"/>
    </w:rPr>
  </w:style>
  <w:style w:type="paragraph" w:customStyle="1" w:styleId="HPRAHeadingL3">
    <w:name w:val="HPRA_Heading_L3"/>
    <w:basedOn w:val="ListParagraph"/>
    <w:qFormat/>
    <w:rsid w:val="00D11CD7"/>
    <w:pPr>
      <w:numPr>
        <w:ilvl w:val="2"/>
        <w:numId w:val="6"/>
      </w:numPr>
    </w:pPr>
    <w:rPr>
      <w:rFonts w:cs="Segoe UI"/>
      <w:color w:val="0057B8"/>
      <w:sz w:val="20"/>
      <w:szCs w:val="20"/>
    </w:rPr>
  </w:style>
  <w:style w:type="paragraph" w:customStyle="1" w:styleId="HPRABodyTextL4">
    <w:name w:val="HPRA_BodyText_L4"/>
    <w:basedOn w:val="ListParagraph"/>
    <w:qFormat/>
    <w:rsid w:val="0031759B"/>
    <w:pPr>
      <w:numPr>
        <w:ilvl w:val="3"/>
        <w:numId w:val="6"/>
      </w:numPr>
    </w:pPr>
    <w:rPr>
      <w:rFonts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cs="Times New Roman"/>
      <w:sz w:val="20"/>
      <w:szCs w:val="20"/>
      <w:lang w:val="x-none"/>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insideH w:val="single" w:sz="8" w:space="0" w:color="007041"/>
      </w:tblBorders>
    </w:tblPr>
    <w:tblStylePr w:type="firstRow">
      <w:rPr>
        <w:rFonts w:ascii="Calibri Light" w:hAnsi="Calibri Light"/>
        <w:b/>
        <w:color w:val="FFFFFF"/>
        <w:sz w:val="20"/>
      </w:rPr>
      <w:tblPr/>
      <w:tcPr>
        <w:tcBorders>
          <w:insideV w:val="single" w:sz="8" w:space="0" w:color="FFFFFF"/>
        </w:tcBorders>
        <w:shd w:val="clear" w:color="auto" w:fill="007041"/>
      </w:tcPr>
    </w:tblStylePr>
    <w:tblStylePr w:type="lastRow">
      <w:rPr>
        <w:rFonts w:ascii="Calibri Light" w:hAnsi="Calibri Light"/>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left w:val="single" w:sz="4" w:space="0" w:color="FFFFFF"/>
        <w:bottom w:val="single" w:sz="4" w:space="0" w:color="707173"/>
        <w:right w:val="single" w:sz="4" w:space="0" w:color="FFFFFF"/>
        <w:insideH w:val="single" w:sz="4" w:space="0" w:color="707173"/>
        <w:insideV w:val="single" w:sz="4" w:space="0" w:color="FFFFFF"/>
      </w:tblBorders>
    </w:tblPr>
    <w:tblStylePr w:type="firstRow">
      <w:rPr>
        <w:rFonts w:ascii="Calibri Light" w:hAnsi="Calibri Light"/>
        <w:b/>
        <w:color w:val="FFFFFF"/>
        <w:sz w:val="20"/>
      </w:rPr>
      <w:tblPr/>
      <w:tcPr>
        <w:tcBorders>
          <w:insideV w:val="single" w:sz="4" w:space="0" w:color="FFFFFF"/>
        </w:tcBorders>
        <w:shd w:val="clear" w:color="auto" w:fill="0057B8"/>
      </w:tcPr>
    </w:tblStylePr>
    <w:tblStylePr w:type="lastRow">
      <w:rPr>
        <w:rFonts w:ascii="Calibri Light" w:hAnsi="Calibri Light"/>
        <w:sz w:val="20"/>
      </w:rPr>
    </w:tblStylePr>
  </w:style>
  <w:style w:type="character" w:customStyle="1" w:styleId="HPRABodyTextItalic">
    <w:name w:val="HPRA_BodyText_Italic"/>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rsid w:val="009868D7"/>
    <w:rPr>
      <w:color w:val="007041"/>
      <w:u w:val="singl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rPr>
  </w:style>
  <w:style w:type="paragraph" w:customStyle="1" w:styleId="HPRAS2Footer">
    <w:name w:val="HPRA_S2_Footer"/>
    <w:basedOn w:val="Normal"/>
    <w:next w:val="HPRAMainBodyText"/>
    <w:qFormat/>
    <w:rsid w:val="004B60FD"/>
    <w:pPr>
      <w:tabs>
        <w:tab w:val="right" w:pos="8505"/>
      </w:tabs>
    </w:pPr>
    <w:rPr>
      <w:color w:val="707173"/>
      <w:sz w:val="18"/>
      <w:szCs w:val="18"/>
    </w:rPr>
  </w:style>
  <w:style w:type="paragraph" w:styleId="BodyText2">
    <w:name w:val="Body Text 2"/>
    <w:basedOn w:val="Normal"/>
    <w:link w:val="BodyText2Char"/>
    <w:unhideWhenUsed/>
    <w:rsid w:val="00415162"/>
    <w:pPr>
      <w:spacing w:after="120" w:line="480" w:lineRule="auto"/>
    </w:pPr>
    <w:rPr>
      <w:rFonts w:cs="Times New Roman"/>
      <w:lang w:val="x-none"/>
    </w:rPr>
  </w:style>
  <w:style w:type="character" w:customStyle="1" w:styleId="BodyText2Char">
    <w:name w:val="Body Text 2 Char"/>
    <w:link w:val="BodyText2"/>
    <w:rsid w:val="00676D29"/>
    <w:rPr>
      <w:sz w:val="22"/>
      <w:szCs w:val="22"/>
      <w:lang w:eastAsia="en-US"/>
    </w:rPr>
  </w:style>
  <w:style w:type="character" w:customStyle="1" w:styleId="HPRAMainBodyTextChar">
    <w:name w:val="HPRA_MainBodyText Char"/>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link w:val="HPRAAlphabetBulletedList1"/>
    <w:rsid w:val="00744C8F"/>
    <w:rPr>
      <w:rFonts w:cs="Segoe UI"/>
      <w:lang w:eastAsia="en-US"/>
    </w:rPr>
  </w:style>
  <w:style w:type="character" w:customStyle="1" w:styleId="HPRALowercaseAlphabetBulletListChar">
    <w:name w:val="HPRA_Lowercase_Alphabet Bullet List Char"/>
    <w:basedOn w:val="HPRAAlphabetBulletedListChar"/>
    <w:link w:val="HPRALowercaseAlphabetBulletList"/>
    <w:uiPriority w:val="4"/>
    <w:rsid w:val="004E46D1"/>
    <w:rPr>
      <w:rFonts w:cs="Segoe UI"/>
      <w:lang w:eastAsia="en-US"/>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link w:val="HPRABulletedList"/>
    <w:rsid w:val="00744C8F"/>
    <w:rPr>
      <w:rFonts w:cs="Segoe UI"/>
      <w:lang w:eastAsia="en-US"/>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cs="Segoe UI"/>
      <w:lang w:eastAsia="en-US"/>
    </w:rPr>
  </w:style>
  <w:style w:type="character" w:customStyle="1" w:styleId="HPRAGreaterindentbulletedlistChar">
    <w:name w:val="HPRA_Greater indent bulleted list Char"/>
    <w:basedOn w:val="HPRAIndentedBulletListChar"/>
    <w:link w:val="HPRAGreaterindentbulletedlist"/>
    <w:uiPriority w:val="4"/>
    <w:rsid w:val="00744C8F"/>
    <w:rPr>
      <w:rFonts w:cs="Segoe UI"/>
      <w:lang w:eastAsia="en-US"/>
    </w:rPr>
  </w:style>
  <w:style w:type="numbering" w:customStyle="1" w:styleId="HPRAIndentedBulletedlist">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 w:type="character" w:styleId="Emphasis">
    <w:name w:val="Emphasis"/>
    <w:qFormat/>
    <w:rsid w:val="002E41BF"/>
    <w:rPr>
      <w:i/>
      <w:iCs/>
    </w:rPr>
  </w:style>
  <w:style w:type="character" w:customStyle="1" w:styleId="Heading1Char">
    <w:name w:val="Heading 1 Char"/>
    <w:link w:val="Heading1"/>
    <w:rsid w:val="00415162"/>
    <w:rPr>
      <w:rFonts w:ascii="Arial Bold" w:eastAsia="MS Mincho" w:hAnsi="Arial Bold" w:cs="Arial"/>
      <w:b/>
      <w:bCs/>
      <w:caps/>
      <w:kern w:val="32"/>
      <w:lang w:val="en-GB" w:eastAsia="ja-JP"/>
    </w:rPr>
  </w:style>
  <w:style w:type="character" w:customStyle="1" w:styleId="Heading2Char">
    <w:name w:val="Heading 2 Char"/>
    <w:link w:val="Heading2"/>
    <w:rsid w:val="00415162"/>
    <w:rPr>
      <w:rFonts w:ascii="Arial Bold" w:eastAsia="MS Mincho" w:hAnsi="Arial Bold" w:cs="Arial"/>
      <w:b/>
      <w:bCs/>
      <w:iCs/>
      <w:lang w:val="en-GB" w:eastAsia="ja-JP"/>
    </w:rPr>
  </w:style>
  <w:style w:type="character" w:customStyle="1" w:styleId="Heading3Char">
    <w:name w:val="Heading 3 Char"/>
    <w:link w:val="Heading3"/>
    <w:rsid w:val="00415162"/>
    <w:rPr>
      <w:rFonts w:ascii="Times New Roman" w:eastAsia="MS Mincho" w:hAnsi="Times New Roman" w:cs="Arial"/>
      <w:bCs/>
      <w:sz w:val="22"/>
      <w:szCs w:val="22"/>
      <w:lang w:val="en-GB" w:eastAsia="ja-JP"/>
    </w:rPr>
  </w:style>
  <w:style w:type="paragraph" w:styleId="TOC1">
    <w:name w:val="toc 1"/>
    <w:next w:val="Normal"/>
    <w:autoRedefine/>
    <w:semiHidden/>
    <w:rsid w:val="00415162"/>
    <w:rPr>
      <w:rFonts w:ascii="Verdana" w:eastAsia="MS Mincho" w:hAnsi="Verdana" w:cs="Times New Roman"/>
      <w:smallCaps/>
      <w:lang w:val="en-GB" w:eastAsia="en-US"/>
    </w:rPr>
  </w:style>
  <w:style w:type="character" w:styleId="FollowedHyperlink">
    <w:name w:val="FollowedHyperlink"/>
    <w:rsid w:val="00415162"/>
    <w:rPr>
      <w:color w:val="666699"/>
      <w:u w:val="none"/>
    </w:rPr>
  </w:style>
  <w:style w:type="character" w:customStyle="1" w:styleId="Arial12ptBold">
    <w:name w:val="Arial 12 pt Bold"/>
    <w:rsid w:val="00415162"/>
    <w:rPr>
      <w:rFonts w:ascii="Arial" w:hAnsi="Arial"/>
      <w:b/>
      <w:bCs/>
      <w:sz w:val="24"/>
    </w:rPr>
  </w:style>
  <w:style w:type="character" w:customStyle="1" w:styleId="StyleArial12ptBoldAllcaps">
    <w:name w:val="Style Arial 12 pt Bold All caps"/>
    <w:rsid w:val="00415162"/>
    <w:rPr>
      <w:rFonts w:ascii="Arial Bold" w:hAnsi="Arial Bold"/>
      <w:b/>
      <w:bCs/>
      <w:caps/>
      <w:color w:val="auto"/>
      <w:sz w:val="24"/>
      <w:szCs w:val="24"/>
      <w:u w:val="none"/>
    </w:rPr>
  </w:style>
  <w:style w:type="character" w:styleId="FootnoteReference">
    <w:name w:val="footnote reference"/>
    <w:semiHidden/>
    <w:rsid w:val="00415162"/>
    <w:rPr>
      <w:sz w:val="20"/>
      <w:vertAlign w:val="superscript"/>
    </w:rPr>
  </w:style>
  <w:style w:type="paragraph" w:styleId="EndnoteText">
    <w:name w:val="endnote text"/>
    <w:basedOn w:val="Normal"/>
    <w:link w:val="EndnoteTextChar"/>
    <w:semiHidden/>
    <w:rsid w:val="00415162"/>
    <w:pPr>
      <w:overflowPunct w:val="0"/>
      <w:autoSpaceDE w:val="0"/>
      <w:autoSpaceDN w:val="0"/>
      <w:adjustRightInd w:val="0"/>
      <w:textAlignment w:val="baseline"/>
    </w:pPr>
    <w:rPr>
      <w:rFonts w:ascii="Times New Roman" w:eastAsia="Times New Roman" w:hAnsi="Times New Roman" w:cs="Times New Roman"/>
      <w:noProof/>
      <w:sz w:val="20"/>
      <w:szCs w:val="20"/>
      <w:lang w:val="en-US"/>
    </w:rPr>
  </w:style>
  <w:style w:type="character" w:customStyle="1" w:styleId="EndnoteTextChar">
    <w:name w:val="Endnote Text Char"/>
    <w:link w:val="EndnoteText"/>
    <w:semiHidden/>
    <w:rsid w:val="00415162"/>
    <w:rPr>
      <w:rFonts w:ascii="Times New Roman" w:eastAsia="Times New Roman" w:hAnsi="Times New Roman" w:cs="Times New Roman"/>
      <w:noProof/>
      <w:lang w:val="en-US" w:eastAsia="en-US"/>
    </w:rPr>
  </w:style>
  <w:style w:type="character" w:styleId="CommentReference">
    <w:name w:val="annotation reference"/>
    <w:uiPriority w:val="99"/>
    <w:rsid w:val="00415162"/>
    <w:rPr>
      <w:sz w:val="16"/>
      <w:szCs w:val="16"/>
    </w:rPr>
  </w:style>
  <w:style w:type="paragraph" w:styleId="CommentText">
    <w:name w:val="annotation text"/>
    <w:basedOn w:val="Normal"/>
    <w:link w:val="CommentTextChar"/>
    <w:uiPriority w:val="99"/>
    <w:rsid w:val="00415162"/>
    <w:rPr>
      <w:rFonts w:ascii="Times New Roman" w:eastAsia="MS Mincho" w:hAnsi="Times New Roman" w:cs="Times New Roman"/>
      <w:sz w:val="20"/>
      <w:szCs w:val="20"/>
      <w:lang w:val="en-GB" w:eastAsia="ja-JP"/>
    </w:rPr>
  </w:style>
  <w:style w:type="character" w:customStyle="1" w:styleId="CommentTextChar">
    <w:name w:val="Comment Text Char"/>
    <w:link w:val="CommentText"/>
    <w:uiPriority w:val="99"/>
    <w:rsid w:val="00415162"/>
    <w:rPr>
      <w:rFonts w:ascii="Times New Roman" w:eastAsia="MS Mincho" w:hAnsi="Times New Roman" w:cs="Times New Roman"/>
      <w:lang w:val="en-GB" w:eastAsia="ja-JP"/>
    </w:rPr>
  </w:style>
  <w:style w:type="paragraph" w:styleId="CommentSubject">
    <w:name w:val="annotation subject"/>
    <w:basedOn w:val="CommentText"/>
    <w:next w:val="CommentText"/>
    <w:link w:val="CommentSubjectChar"/>
    <w:rsid w:val="00415162"/>
    <w:rPr>
      <w:b/>
      <w:bCs/>
    </w:rPr>
  </w:style>
  <w:style w:type="character" w:customStyle="1" w:styleId="CommentSubjectChar">
    <w:name w:val="Comment Subject Char"/>
    <w:link w:val="CommentSubject"/>
    <w:rsid w:val="00415162"/>
    <w:rPr>
      <w:rFonts w:ascii="Times New Roman" w:eastAsia="MS Mincho" w:hAnsi="Times New Roman" w:cs="Times New Roman"/>
      <w:b/>
      <w:bCs/>
      <w:lang w:val="en-GB" w:eastAsia="ja-JP"/>
    </w:rPr>
  </w:style>
  <w:style w:type="paragraph" w:styleId="Revision">
    <w:name w:val="Revision"/>
    <w:hidden/>
    <w:uiPriority w:val="99"/>
    <w:semiHidden/>
    <w:rsid w:val="0012095C"/>
    <w:rPr>
      <w:sz w:val="22"/>
      <w:szCs w:val="22"/>
      <w:lang w:eastAsia="en-US"/>
    </w:rPr>
  </w:style>
  <w:style w:type="character" w:styleId="UnresolvedMention">
    <w:name w:val="Unresolved Mention"/>
    <w:basedOn w:val="DefaultParagraphFont"/>
    <w:uiPriority w:val="99"/>
    <w:semiHidden/>
    <w:unhideWhenUsed/>
    <w:rsid w:val="00D36140"/>
    <w:rPr>
      <w:color w:val="605E5C"/>
      <w:shd w:val="clear" w:color="auto" w:fill="E1DFDD"/>
    </w:rPr>
  </w:style>
  <w:style w:type="character" w:styleId="Mention">
    <w:name w:val="Mention"/>
    <w:basedOn w:val="DefaultParagraphFont"/>
    <w:uiPriority w:val="99"/>
    <w:unhideWhenUsed/>
    <w:rsid w:val="000566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37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olleddrugs@hpra.i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controlleddrugs@hpra.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 theme PP">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sz="2800" dirty="0" smtClean="0">
            <a:solidFill>
              <a:schemeClr val="bg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8A572-C187-4C71-8E8C-F46701DBD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5529</Characters>
  <Application>Microsoft Office Word</Application>
  <DocSecurity>0</DocSecurity>
  <Lines>46</Lines>
  <Paragraphs>12</Paragraphs>
  <ScaleCrop>false</ScaleCrop>
  <Company/>
  <LinksUpToDate>false</LinksUpToDate>
  <CharactersWithSpaces>6487</CharactersWithSpaces>
  <SharedDoc>false</SharedDoc>
  <HLinks>
    <vt:vector size="12" baseType="variant">
      <vt:variant>
        <vt:i4>2555931</vt:i4>
      </vt:variant>
      <vt:variant>
        <vt:i4>48</vt:i4>
      </vt:variant>
      <vt:variant>
        <vt:i4>0</vt:i4>
      </vt:variant>
      <vt:variant>
        <vt:i4>5</vt:i4>
      </vt:variant>
      <vt:variant>
        <vt:lpwstr>mailto:controlleddrugs@hpra.ie</vt:lpwstr>
      </vt:variant>
      <vt:variant>
        <vt:lpwstr/>
      </vt:variant>
      <vt:variant>
        <vt:i4>458858</vt:i4>
      </vt:variant>
      <vt:variant>
        <vt:i4>0</vt:i4>
      </vt:variant>
      <vt:variant>
        <vt:i4>0</vt:i4>
      </vt:variant>
      <vt:variant>
        <vt:i4>5</vt:i4>
      </vt:variant>
      <vt:variant>
        <vt:lpwstr>mailto:Eimear.Lynch@hpra.ie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2026-07-13T08:09:00Z</dcterms:created>
  <dcterms:modified xsi:type="dcterms:W3CDTF">2026-07-13T08:10:00Z</dcterms:modified>
</cp:coreProperties>
</file>