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7234D" w14:textId="1613FCFC" w:rsidR="00B17125" w:rsidRDefault="00B17125" w:rsidP="00B17125">
      <w:pPr>
        <w:spacing w:after="0" w:line="240" w:lineRule="auto"/>
        <w:ind w:left="11" w:right="0"/>
        <w:jc w:val="center"/>
        <w:rPr>
          <w:b/>
          <w:bCs/>
        </w:rPr>
      </w:pPr>
      <w:r>
        <w:rPr>
          <w:b/>
          <w:bCs/>
        </w:rPr>
        <w:t>PACKAGE LEAFLET</w:t>
      </w:r>
    </w:p>
    <w:p w14:paraId="6F7CDB90" w14:textId="77777777" w:rsidR="00B17125" w:rsidRDefault="00B17125" w:rsidP="00AC4DD0">
      <w:pPr>
        <w:spacing w:after="0" w:line="240" w:lineRule="auto"/>
        <w:ind w:left="11" w:right="0"/>
        <w:jc w:val="center"/>
        <w:rPr>
          <w:b/>
        </w:rPr>
      </w:pPr>
    </w:p>
    <w:p w14:paraId="5238C744" w14:textId="3D1DEF54" w:rsidR="0022019E" w:rsidRPr="005B5CE9" w:rsidRDefault="006E10DA" w:rsidP="00AC4DD0">
      <w:pPr>
        <w:spacing w:after="0" w:line="240" w:lineRule="auto"/>
        <w:ind w:left="11" w:right="0"/>
        <w:jc w:val="center"/>
      </w:pPr>
      <w:r w:rsidRPr="005B5CE9">
        <w:rPr>
          <w:b/>
        </w:rPr>
        <w:t xml:space="preserve">Package leaflet: Information for the patient </w:t>
      </w:r>
    </w:p>
    <w:p w14:paraId="674162BA" w14:textId="77777777" w:rsidR="0022019E" w:rsidRPr="005B5CE9" w:rsidRDefault="006E10DA" w:rsidP="00AC4DD0">
      <w:pPr>
        <w:spacing w:after="0" w:line="240" w:lineRule="auto"/>
        <w:ind w:left="52" w:right="0" w:firstLine="0"/>
        <w:jc w:val="center"/>
      </w:pPr>
      <w:r w:rsidRPr="005B5CE9">
        <w:rPr>
          <w:b/>
        </w:rPr>
        <w:t xml:space="preserve"> </w:t>
      </w:r>
    </w:p>
    <w:p w14:paraId="4869A53A" w14:textId="58C4968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25 microgram</w:t>
      </w:r>
      <w:r w:rsidR="00961960">
        <w:rPr>
          <w:b/>
          <w:bCs/>
          <w:lang w:val="en-IE"/>
        </w:rPr>
        <w:t xml:space="preserve"> </w:t>
      </w:r>
      <w:r w:rsidR="00961960" w:rsidRPr="00961960">
        <w:rPr>
          <w:b/>
          <w:bCs/>
          <w:lang w:val="en-IE"/>
        </w:rPr>
        <w:t>tablets</w:t>
      </w:r>
    </w:p>
    <w:p w14:paraId="1809196A" w14:textId="08D03ACD"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50 microgram</w:t>
      </w:r>
      <w:r w:rsidR="00961960">
        <w:rPr>
          <w:b/>
          <w:bCs/>
          <w:lang w:val="en-IE"/>
        </w:rPr>
        <w:t xml:space="preserve"> </w:t>
      </w:r>
      <w:r w:rsidR="00961960" w:rsidRPr="00961960">
        <w:rPr>
          <w:b/>
          <w:bCs/>
          <w:lang w:val="en-IE"/>
        </w:rPr>
        <w:t>tablets</w:t>
      </w:r>
    </w:p>
    <w:p w14:paraId="744E890C" w14:textId="376C77F4"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75 microgram</w:t>
      </w:r>
      <w:r w:rsidR="00961960">
        <w:rPr>
          <w:b/>
          <w:bCs/>
          <w:lang w:val="en-IE"/>
        </w:rPr>
        <w:t xml:space="preserve"> </w:t>
      </w:r>
      <w:r w:rsidR="00961960" w:rsidRPr="00961960">
        <w:rPr>
          <w:b/>
          <w:bCs/>
          <w:lang w:val="en-IE"/>
        </w:rPr>
        <w:t>tablets</w:t>
      </w:r>
    </w:p>
    <w:p w14:paraId="23854B10" w14:textId="5742AF4B"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100 microgram</w:t>
      </w:r>
      <w:r w:rsidR="00961960">
        <w:rPr>
          <w:b/>
          <w:bCs/>
          <w:lang w:val="en-IE"/>
        </w:rPr>
        <w:t xml:space="preserve"> </w:t>
      </w:r>
      <w:r w:rsidR="00961960" w:rsidRPr="00961960">
        <w:rPr>
          <w:b/>
          <w:bCs/>
          <w:lang w:val="en-IE"/>
        </w:rPr>
        <w:t>tablets</w:t>
      </w:r>
    </w:p>
    <w:p w14:paraId="6F9B71AE" w14:textId="344BC06A"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125 microgram</w:t>
      </w:r>
      <w:r w:rsidR="00961960">
        <w:rPr>
          <w:b/>
          <w:bCs/>
          <w:lang w:val="en-IE"/>
        </w:rPr>
        <w:t xml:space="preserve"> </w:t>
      </w:r>
      <w:r w:rsidR="00961960" w:rsidRPr="00961960">
        <w:rPr>
          <w:b/>
          <w:bCs/>
          <w:lang w:val="en-IE"/>
        </w:rPr>
        <w:t>tablets</w:t>
      </w:r>
    </w:p>
    <w:p w14:paraId="757FCC5C" w14:textId="59217920" w:rsidR="00961960" w:rsidRPr="00961960"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150 microgram</w:t>
      </w:r>
      <w:r w:rsidR="00961960">
        <w:rPr>
          <w:b/>
          <w:bCs/>
          <w:lang w:val="en-IE"/>
        </w:rPr>
        <w:t xml:space="preserve"> </w:t>
      </w:r>
      <w:r w:rsidR="00961960" w:rsidRPr="00961960">
        <w:rPr>
          <w:b/>
          <w:bCs/>
          <w:lang w:val="en-IE"/>
        </w:rPr>
        <w:t>tablets</w:t>
      </w:r>
    </w:p>
    <w:p w14:paraId="5ACA7502" w14:textId="74309990" w:rsidR="00B17125" w:rsidRDefault="00FC5FCD" w:rsidP="00961960">
      <w:pPr>
        <w:spacing w:after="0" w:line="240" w:lineRule="auto"/>
        <w:ind w:left="11" w:right="0"/>
        <w:jc w:val="center"/>
        <w:rPr>
          <w:b/>
          <w:bCs/>
          <w:lang w:val="en-IE"/>
        </w:rPr>
      </w:pPr>
      <w:r>
        <w:rPr>
          <w:b/>
          <w:bCs/>
          <w:lang w:val="en-IE"/>
        </w:rPr>
        <w:t>Levothyroxine sodium Rowex</w:t>
      </w:r>
      <w:r w:rsidR="00961960" w:rsidRPr="00961960">
        <w:rPr>
          <w:b/>
          <w:bCs/>
          <w:lang w:val="en-IE"/>
        </w:rPr>
        <w:t xml:space="preserve"> 200 microgram</w:t>
      </w:r>
      <w:r w:rsidR="00961960">
        <w:rPr>
          <w:b/>
          <w:bCs/>
          <w:lang w:val="en-IE"/>
        </w:rPr>
        <w:t xml:space="preserve"> </w:t>
      </w:r>
      <w:r w:rsidR="00961960" w:rsidRPr="00961960">
        <w:rPr>
          <w:b/>
          <w:bCs/>
          <w:lang w:val="en-IE"/>
        </w:rPr>
        <w:t>tablets</w:t>
      </w:r>
    </w:p>
    <w:p w14:paraId="57209583" w14:textId="77777777" w:rsidR="00961960" w:rsidRPr="00961960" w:rsidRDefault="00961960" w:rsidP="00961960">
      <w:pPr>
        <w:spacing w:after="0" w:line="240" w:lineRule="auto"/>
        <w:ind w:left="11" w:right="0"/>
        <w:jc w:val="center"/>
        <w:rPr>
          <w:b/>
          <w:bCs/>
        </w:rPr>
      </w:pPr>
    </w:p>
    <w:p w14:paraId="4DD59A18" w14:textId="2447350A" w:rsidR="00F70FD9" w:rsidRPr="00961960" w:rsidRDefault="00F70FD9" w:rsidP="00D85AF3">
      <w:pPr>
        <w:spacing w:after="0" w:line="240" w:lineRule="auto"/>
        <w:ind w:left="11" w:right="0"/>
        <w:jc w:val="center"/>
        <w:rPr>
          <w:b/>
          <w:bCs/>
        </w:rPr>
      </w:pPr>
      <w:r w:rsidRPr="00961960">
        <w:rPr>
          <w:b/>
          <w:bCs/>
        </w:rPr>
        <w:t xml:space="preserve">levothyroxine sodium </w:t>
      </w:r>
    </w:p>
    <w:p w14:paraId="2F50A301" w14:textId="332281AD" w:rsidR="0022019E" w:rsidRPr="005B5CE9" w:rsidRDefault="006E10DA" w:rsidP="005327FD">
      <w:pPr>
        <w:spacing w:after="0" w:line="240" w:lineRule="auto"/>
        <w:ind w:left="52" w:right="0" w:firstLine="0"/>
        <w:jc w:val="both"/>
      </w:pPr>
      <w:r w:rsidRPr="005B5CE9">
        <w:t xml:space="preserve"> </w:t>
      </w:r>
    </w:p>
    <w:p w14:paraId="438A231F" w14:textId="77777777" w:rsidR="0022019E" w:rsidRPr="005B5CE9" w:rsidRDefault="006E10DA" w:rsidP="005327FD">
      <w:pPr>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 xml:space="preserve">Read all of this leaflet carefully before you start taking this medicine because it contains important information for you. </w:t>
      </w:r>
    </w:p>
    <w:p w14:paraId="25723A39" w14:textId="05C279D9"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Keep this leaflet.</w:t>
      </w:r>
      <w:r w:rsidR="0051515F" w:rsidRPr="005B5CE9">
        <w:rPr>
          <w:rFonts w:eastAsiaTheme="minorHAnsi"/>
          <w:color w:val="auto"/>
          <w:lang w:eastAsia="en-US"/>
        </w:rPr>
        <w:t xml:space="preserve"> </w:t>
      </w:r>
      <w:r w:rsidRPr="005B5CE9">
        <w:rPr>
          <w:rFonts w:eastAsiaTheme="minorHAnsi"/>
          <w:color w:val="auto"/>
          <w:lang w:eastAsia="en-US"/>
        </w:rPr>
        <w:t xml:space="preserve">You may need to read it again. </w:t>
      </w:r>
    </w:p>
    <w:p w14:paraId="2A306E02" w14:textId="77777777"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 xml:space="preserve">If you have any further questions, ask your doctor or pharmacist. </w:t>
      </w:r>
    </w:p>
    <w:p w14:paraId="1EF8F947" w14:textId="28D8EE2C"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This medicine has been prescribed for you only.</w:t>
      </w:r>
      <w:r w:rsidR="0051515F" w:rsidRPr="005B5CE9">
        <w:rPr>
          <w:rFonts w:eastAsiaTheme="minorHAnsi"/>
          <w:color w:val="auto"/>
          <w:lang w:eastAsia="en-US"/>
        </w:rPr>
        <w:t xml:space="preserve"> </w:t>
      </w:r>
      <w:r w:rsidRPr="005B5CE9">
        <w:rPr>
          <w:rFonts w:eastAsiaTheme="minorHAnsi"/>
          <w:color w:val="auto"/>
          <w:lang w:eastAsia="en-US"/>
        </w:rPr>
        <w:t>Do not pass it on to others.</w:t>
      </w:r>
      <w:r w:rsidR="0051515F" w:rsidRPr="005B5CE9">
        <w:rPr>
          <w:rFonts w:eastAsiaTheme="minorHAnsi"/>
          <w:color w:val="auto"/>
          <w:lang w:eastAsia="en-US"/>
        </w:rPr>
        <w:t xml:space="preserve"> </w:t>
      </w:r>
      <w:r w:rsidRPr="005B5CE9">
        <w:rPr>
          <w:rFonts w:eastAsiaTheme="minorHAnsi"/>
          <w:color w:val="auto"/>
          <w:lang w:eastAsia="en-US"/>
        </w:rPr>
        <w:t xml:space="preserve">It may harm them, even if their signs of illness are the same as yours. </w:t>
      </w:r>
    </w:p>
    <w:p w14:paraId="507FD542" w14:textId="642E9E71" w:rsidR="0022019E" w:rsidRPr="005B5CE9" w:rsidRDefault="006E10DA" w:rsidP="00961960">
      <w:pPr>
        <w:pStyle w:val="ListParagraph"/>
        <w:numPr>
          <w:ilvl w:val="0"/>
          <w:numId w:val="1"/>
        </w:numPr>
        <w:spacing w:after="0" w:line="240" w:lineRule="auto"/>
        <w:ind w:left="426" w:right="0" w:hanging="426"/>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Pr="005B5CE9">
        <w:rPr>
          <w:rFonts w:eastAsiaTheme="minorHAnsi"/>
          <w:color w:val="auto"/>
          <w:lang w:eastAsia="en-US"/>
        </w:rPr>
        <w:t>This includes any possible side effects not listed in this leaflet.</w:t>
      </w:r>
      <w:r w:rsidR="0051515F" w:rsidRPr="005B5CE9">
        <w:rPr>
          <w:rFonts w:eastAsiaTheme="minorHAnsi"/>
          <w:color w:val="auto"/>
          <w:lang w:eastAsia="en-US"/>
        </w:rPr>
        <w:t xml:space="preserve"> </w:t>
      </w:r>
      <w:r w:rsidRPr="005B5CE9">
        <w:rPr>
          <w:rFonts w:eastAsiaTheme="minorHAnsi"/>
          <w:color w:val="auto"/>
          <w:lang w:eastAsia="en-US"/>
        </w:rPr>
        <w:t xml:space="preserve">See section 4. </w:t>
      </w:r>
    </w:p>
    <w:p w14:paraId="53253538" w14:textId="77777777" w:rsidR="0022019E" w:rsidRPr="005B5CE9" w:rsidRDefault="006E10DA" w:rsidP="005327FD">
      <w:pPr>
        <w:spacing w:after="0" w:line="240" w:lineRule="auto"/>
        <w:ind w:left="1" w:right="0" w:firstLine="0"/>
        <w:jc w:val="both"/>
      </w:pPr>
      <w:r w:rsidRPr="005B5CE9">
        <w:t xml:space="preserve"> </w:t>
      </w:r>
    </w:p>
    <w:p w14:paraId="557782EE" w14:textId="53BBCDB5" w:rsidR="0022019E" w:rsidRPr="005B5CE9" w:rsidRDefault="006E10DA" w:rsidP="005327FD">
      <w:pPr>
        <w:spacing w:after="0" w:line="240" w:lineRule="auto"/>
        <w:ind w:left="0" w:right="0" w:firstLine="0"/>
        <w:rPr>
          <w:rFonts w:eastAsiaTheme="minorHAnsi"/>
          <w:b/>
          <w:bCs/>
          <w:color w:val="auto"/>
          <w:lang w:eastAsia="en-US"/>
        </w:rPr>
      </w:pPr>
      <w:r w:rsidRPr="005B5CE9">
        <w:rPr>
          <w:rFonts w:eastAsiaTheme="minorHAnsi"/>
          <w:b/>
          <w:bCs/>
          <w:color w:val="auto"/>
          <w:lang w:eastAsia="en-US"/>
        </w:rPr>
        <w:t xml:space="preserve">What is in this leaflet </w:t>
      </w:r>
    </w:p>
    <w:p w14:paraId="64E6B947" w14:textId="07801A7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w:t>
      </w:r>
      <w:r w:rsidR="00FC5FCD">
        <w:rPr>
          <w:rFonts w:eastAsiaTheme="minorHAnsi"/>
          <w:color w:val="auto"/>
          <w:lang w:eastAsia="en-US"/>
        </w:rPr>
        <w:t>Levothyroxine sodium Rowex</w:t>
      </w:r>
      <w:r w:rsidR="00961960" w:rsidRPr="00961960">
        <w:rPr>
          <w:rFonts w:eastAsiaTheme="minorHAnsi"/>
          <w:color w:val="auto"/>
          <w:lang w:eastAsia="en-US"/>
        </w:rPr>
        <w:t xml:space="preserve"> </w:t>
      </w:r>
      <w:r w:rsidRPr="005B5CE9">
        <w:rPr>
          <w:rFonts w:eastAsiaTheme="minorHAnsi"/>
          <w:color w:val="auto"/>
          <w:lang w:eastAsia="en-US"/>
        </w:rPr>
        <w:t xml:space="preserve">is and what it is used for </w:t>
      </w:r>
    </w:p>
    <w:p w14:paraId="025ECA50" w14:textId="5883B8C5"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What you need to know before you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098419A9" w14:textId="5054353B"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2BD91D86"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Possible side effects </w:t>
      </w:r>
    </w:p>
    <w:p w14:paraId="434E5FD5" w14:textId="498B0634"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How to store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003255D1" w:rsidRPr="005B5CE9">
        <w:rPr>
          <w:rFonts w:eastAsiaTheme="minorHAnsi"/>
          <w:bCs/>
          <w:color w:val="auto"/>
          <w:lang w:val="en-GB" w:eastAsia="en-US"/>
        </w:rPr>
        <w:t xml:space="preserve"> </w:t>
      </w:r>
    </w:p>
    <w:p w14:paraId="30BF47E2" w14:textId="77777777" w:rsidR="0022019E" w:rsidRPr="005B5CE9" w:rsidRDefault="006E10DA" w:rsidP="00FE2BBA">
      <w:pPr>
        <w:pStyle w:val="ListParagraph"/>
        <w:numPr>
          <w:ilvl w:val="0"/>
          <w:numId w:val="2"/>
        </w:numPr>
        <w:spacing w:after="0" w:line="240" w:lineRule="auto"/>
        <w:ind w:left="284" w:right="0" w:hanging="284"/>
        <w:rPr>
          <w:rFonts w:eastAsiaTheme="minorHAnsi"/>
          <w:color w:val="auto"/>
          <w:lang w:eastAsia="en-US"/>
        </w:rPr>
      </w:pPr>
      <w:r w:rsidRPr="005B5CE9">
        <w:rPr>
          <w:rFonts w:eastAsiaTheme="minorHAnsi"/>
          <w:color w:val="auto"/>
          <w:lang w:eastAsia="en-US"/>
        </w:rPr>
        <w:t xml:space="preserve">Contents of the pack and other information </w:t>
      </w:r>
    </w:p>
    <w:p w14:paraId="5DE22C45" w14:textId="77777777" w:rsidR="0022019E" w:rsidRPr="005B5CE9" w:rsidRDefault="006E10DA" w:rsidP="005327FD">
      <w:pPr>
        <w:spacing w:after="0" w:line="240" w:lineRule="auto"/>
        <w:ind w:left="0" w:right="0" w:firstLine="0"/>
        <w:jc w:val="both"/>
      </w:pPr>
      <w:r w:rsidRPr="005B5CE9">
        <w:t xml:space="preserve"> </w:t>
      </w:r>
    </w:p>
    <w:p w14:paraId="48C930BA" w14:textId="7579D6B3" w:rsidR="0022019E" w:rsidRPr="005B5CE9" w:rsidRDefault="006E10DA" w:rsidP="00625626">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What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Pr="005B5CE9">
        <w:rPr>
          <w:rFonts w:eastAsiaTheme="minorHAnsi"/>
          <w:b/>
          <w:bCs/>
          <w:color w:val="auto"/>
          <w:lang w:eastAsia="en-US"/>
        </w:rPr>
        <w:t xml:space="preserve">is and what it is used for </w:t>
      </w:r>
    </w:p>
    <w:p w14:paraId="695F2B5B" w14:textId="77777777" w:rsidR="0022019E" w:rsidRPr="005B5CE9" w:rsidRDefault="006E10DA" w:rsidP="005327FD">
      <w:pPr>
        <w:spacing w:after="0" w:line="240" w:lineRule="auto"/>
        <w:ind w:left="0" w:right="0" w:firstLine="0"/>
        <w:jc w:val="both"/>
      </w:pPr>
      <w:r w:rsidRPr="005B5CE9">
        <w:t xml:space="preserve"> </w:t>
      </w:r>
    </w:p>
    <w:p w14:paraId="2E265EB1" w14:textId="5E2E7AC0" w:rsidR="00431528" w:rsidRPr="005B5CE9" w:rsidRDefault="00431528"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Levothyroxine, the active substance in </w:t>
      </w:r>
      <w:r w:rsidR="00FC5FCD">
        <w:rPr>
          <w:rFonts w:eastAsiaTheme="minorHAnsi"/>
          <w:color w:val="auto"/>
          <w:lang w:eastAsia="en-US"/>
        </w:rPr>
        <w:t>Levothyroxine sodium Rowex</w:t>
      </w:r>
      <w:r w:rsidRPr="005B5CE9">
        <w:rPr>
          <w:rFonts w:eastAsiaTheme="minorHAnsi"/>
          <w:color w:val="auto"/>
          <w:lang w:eastAsia="en-US"/>
        </w:rPr>
        <w:t>, is a synthetic thyroid hormone for the treatment of diseases and dysfunctions of the thyroid gland. It has the same effect as the naturally occurring thyroid hormones.</w:t>
      </w:r>
    </w:p>
    <w:p w14:paraId="4C0E2B6C" w14:textId="5042CFAF" w:rsidR="00431528" w:rsidRPr="005B5CE9" w:rsidRDefault="00431528" w:rsidP="00071290">
      <w:pPr>
        <w:spacing w:after="0" w:line="240" w:lineRule="auto"/>
        <w:ind w:left="0" w:right="0" w:firstLine="0"/>
        <w:jc w:val="both"/>
        <w:rPr>
          <w:bCs/>
        </w:rPr>
      </w:pPr>
      <w:r w:rsidRPr="005B5CE9">
        <w:rPr>
          <w:bCs/>
        </w:rPr>
        <w:t xml:space="preserve"> </w:t>
      </w:r>
    </w:p>
    <w:p w14:paraId="56A4BD47" w14:textId="3827FCFB"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is used </w:t>
      </w:r>
    </w:p>
    <w:p w14:paraId="08FE2DFB" w14:textId="7292EBEC"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treat benign goitre in patients with normal thyroid function </w:t>
      </w:r>
    </w:p>
    <w:p w14:paraId="1A3699DA" w14:textId="0971A9AF"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prevent recurrence of goitre after surgery </w:t>
      </w:r>
    </w:p>
    <w:p w14:paraId="3BB9055B" w14:textId="6887563E"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replace natural thyroid hormones, when your thyroid gland does not produce enough </w:t>
      </w:r>
    </w:p>
    <w:p w14:paraId="440F40A3" w14:textId="44D3D8D6" w:rsidR="00431528" w:rsidRPr="005B5CE9" w:rsidRDefault="00431528"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to suppress tumour growth in patients with thyroid cancer. </w:t>
      </w:r>
    </w:p>
    <w:p w14:paraId="182F791F" w14:textId="77777777" w:rsidR="00431528" w:rsidRPr="005B5CE9" w:rsidRDefault="00431528" w:rsidP="00071290">
      <w:pPr>
        <w:spacing w:after="0" w:line="240" w:lineRule="auto"/>
        <w:ind w:left="0" w:right="0" w:firstLine="0"/>
        <w:jc w:val="both"/>
        <w:rPr>
          <w:bCs/>
        </w:rPr>
      </w:pPr>
    </w:p>
    <w:p w14:paraId="70464DCF" w14:textId="7120EBDE" w:rsidR="00431528"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25 microgram, 50 microgram, 75 microgram and 100 microgram are also used to balance thyroid hormone levels, when overproduction of hormones is treated with antithyroid medicines.  </w:t>
      </w:r>
    </w:p>
    <w:p w14:paraId="09B904CC" w14:textId="77777777" w:rsidR="00431528" w:rsidRPr="005B5CE9" w:rsidRDefault="00431528" w:rsidP="005327FD">
      <w:pPr>
        <w:widowControl w:val="0"/>
        <w:spacing w:after="0" w:line="240" w:lineRule="auto"/>
        <w:ind w:left="0" w:right="0" w:firstLine="0"/>
        <w:jc w:val="both"/>
        <w:rPr>
          <w:rFonts w:eastAsiaTheme="minorHAnsi"/>
          <w:color w:val="auto"/>
          <w:lang w:eastAsia="en-US"/>
        </w:rPr>
      </w:pPr>
    </w:p>
    <w:p w14:paraId="07109289" w14:textId="170596D1" w:rsidR="0022019E" w:rsidRPr="005B5CE9" w:rsidRDefault="00FC5FCD" w:rsidP="00FE2BBA">
      <w:pPr>
        <w:widowControl w:val="0"/>
        <w:spacing w:after="0" w:line="240" w:lineRule="auto"/>
        <w:ind w:left="0" w:right="0" w:firstLine="0"/>
        <w:jc w:val="both"/>
      </w:pPr>
      <w:r>
        <w:rPr>
          <w:rFonts w:eastAsiaTheme="minorHAnsi"/>
          <w:bCs/>
          <w:color w:val="auto"/>
          <w:lang w:val="en-GB" w:eastAsia="en-US"/>
        </w:rPr>
        <w:t>Levothyroxine sodium Rowex</w:t>
      </w:r>
      <w:r w:rsidR="00FE2BBA" w:rsidRPr="00FE2BBA">
        <w:rPr>
          <w:rFonts w:eastAsiaTheme="minorHAnsi"/>
          <w:bCs/>
          <w:color w:val="auto"/>
          <w:lang w:val="en-GB" w:eastAsia="en-US"/>
        </w:rPr>
        <w:t xml:space="preserve"> </w:t>
      </w:r>
      <w:r w:rsidR="00431528" w:rsidRPr="005B5CE9">
        <w:rPr>
          <w:rFonts w:eastAsiaTheme="minorHAnsi"/>
          <w:color w:val="auto"/>
          <w:lang w:eastAsia="en-US"/>
        </w:rPr>
        <w:t xml:space="preserve">100 microgram, 150 microgram, and 200 microgram may also be used in the testing of your thyroid function. </w:t>
      </w:r>
    </w:p>
    <w:p w14:paraId="21D23B95" w14:textId="77777777" w:rsidR="0022019E" w:rsidRPr="005B5CE9" w:rsidRDefault="006E10DA" w:rsidP="005327FD">
      <w:pPr>
        <w:spacing w:after="0" w:line="240" w:lineRule="auto"/>
        <w:ind w:left="0" w:right="0" w:firstLine="0"/>
        <w:jc w:val="both"/>
      </w:pPr>
      <w:r w:rsidRPr="005B5CE9">
        <w:t xml:space="preserve"> </w:t>
      </w:r>
    </w:p>
    <w:p w14:paraId="1944843F" w14:textId="4C778A72" w:rsidR="0022019E" w:rsidRPr="005B5CE9" w:rsidRDefault="006E10DA" w:rsidP="00702402">
      <w:pPr>
        <w:pStyle w:val="ListParagraph"/>
        <w:keepNext/>
        <w:numPr>
          <w:ilvl w:val="0"/>
          <w:numId w:val="17"/>
        </w:numPr>
        <w:spacing w:after="0" w:line="240" w:lineRule="auto"/>
        <w:ind w:left="567" w:right="0" w:hanging="567"/>
        <w:rPr>
          <w:b/>
          <w:bCs/>
        </w:rPr>
      </w:pPr>
      <w:r w:rsidRPr="005B5CE9">
        <w:rPr>
          <w:rFonts w:eastAsiaTheme="minorHAnsi"/>
          <w:b/>
          <w:bCs/>
          <w:color w:val="auto"/>
          <w:lang w:eastAsia="en-US"/>
        </w:rPr>
        <w:t xml:space="preserve">What you need to know before you take </w:t>
      </w:r>
      <w:r w:rsidR="00FC5FCD">
        <w:rPr>
          <w:rFonts w:eastAsiaTheme="minorHAnsi"/>
          <w:b/>
          <w:bCs/>
          <w:color w:val="auto"/>
          <w:lang w:eastAsia="en-US"/>
        </w:rPr>
        <w:t>Levothyroxine sodium Rowex</w:t>
      </w:r>
      <w:r w:rsidR="00FE2BBA" w:rsidRPr="00FE2BBA">
        <w:rPr>
          <w:rFonts w:eastAsiaTheme="minorHAnsi"/>
          <w:b/>
          <w:bCs/>
          <w:color w:val="auto"/>
          <w:lang w:eastAsia="en-US"/>
        </w:rPr>
        <w:t xml:space="preserve"> </w:t>
      </w:r>
      <w:r w:rsidR="003255D1" w:rsidRPr="005B5CE9">
        <w:rPr>
          <w:rFonts w:eastAsiaTheme="minorHAnsi"/>
          <w:b/>
          <w:bCs/>
          <w:color w:val="auto"/>
          <w:lang w:val="en-GB" w:eastAsia="en-US"/>
        </w:rPr>
        <w:t xml:space="preserve"> </w:t>
      </w:r>
    </w:p>
    <w:p w14:paraId="74921271" w14:textId="77777777" w:rsidR="0022019E" w:rsidRPr="005B5CE9" w:rsidRDefault="006E10DA" w:rsidP="00071290">
      <w:pPr>
        <w:spacing w:after="0" w:line="240" w:lineRule="auto"/>
        <w:ind w:left="0" w:right="0" w:firstLine="0"/>
        <w:jc w:val="both"/>
      </w:pPr>
      <w:r w:rsidRPr="005B5CE9">
        <w:rPr>
          <w:b/>
        </w:rPr>
        <w:t xml:space="preserve"> </w:t>
      </w:r>
    </w:p>
    <w:p w14:paraId="22DA63AD" w14:textId="21070BE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Do not take </w:t>
      </w:r>
      <w:r w:rsidR="00FC5FCD">
        <w:rPr>
          <w:rFonts w:eastAsiaTheme="minorHAnsi"/>
          <w:b/>
          <w:bCs/>
          <w:color w:val="auto"/>
          <w:lang w:val="en-US" w:eastAsia="en-US"/>
        </w:rPr>
        <w:t>Levothyroxine sodium Rowex</w:t>
      </w:r>
      <w:r w:rsidR="00FE2BBA" w:rsidRPr="00FE2BBA">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2C2D7D45" w14:textId="7B20BD9A" w:rsidR="0022019E"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
          <w:color w:val="auto"/>
          <w:lang w:val="en-US" w:eastAsia="en-US"/>
        </w:rPr>
        <w:t>i</w:t>
      </w:r>
      <w:r w:rsidR="006E10DA" w:rsidRPr="005B5CE9">
        <w:rPr>
          <w:rFonts w:eastAsiaTheme="minorHAnsi"/>
          <w:b/>
          <w:color w:val="auto"/>
          <w:lang w:val="en-US" w:eastAsia="en-US"/>
        </w:rPr>
        <w:t>f you are allergic</w:t>
      </w:r>
      <w:r w:rsidR="006E10DA" w:rsidRPr="005B5CE9">
        <w:rPr>
          <w:rFonts w:eastAsiaTheme="minorHAnsi"/>
          <w:bCs/>
          <w:color w:val="auto"/>
          <w:lang w:val="en-US" w:eastAsia="en-US"/>
        </w:rPr>
        <w:t xml:space="preserve"> to </w:t>
      </w:r>
      <w:r w:rsidR="008E7CC6" w:rsidRPr="005B5CE9">
        <w:rPr>
          <w:rFonts w:eastAsiaTheme="minorHAnsi"/>
          <w:bCs/>
          <w:color w:val="auto"/>
          <w:lang w:val="en-US" w:eastAsia="en-US"/>
        </w:rPr>
        <w:t xml:space="preserve">levothyroxine </w:t>
      </w:r>
      <w:r w:rsidR="006E10DA" w:rsidRPr="005B5CE9">
        <w:rPr>
          <w:rFonts w:eastAsiaTheme="minorHAnsi"/>
          <w:bCs/>
          <w:color w:val="auto"/>
          <w:lang w:val="en-US" w:eastAsia="en-US"/>
        </w:rPr>
        <w:t>or any of the other ingredients of this</w:t>
      </w:r>
      <w:r w:rsidR="008E7CC6" w:rsidRPr="005B5CE9">
        <w:rPr>
          <w:rFonts w:eastAsiaTheme="minorHAnsi"/>
          <w:bCs/>
          <w:color w:val="auto"/>
          <w:lang w:val="en-US" w:eastAsia="en-US"/>
        </w:rPr>
        <w:t xml:space="preserve"> </w:t>
      </w:r>
      <w:r w:rsidR="006E10DA" w:rsidRPr="005B5CE9">
        <w:rPr>
          <w:rFonts w:eastAsiaTheme="minorHAnsi"/>
          <w:bCs/>
          <w:color w:val="auto"/>
          <w:lang w:val="en-US" w:eastAsia="en-US"/>
        </w:rPr>
        <w:t xml:space="preserve">medicine (listed in section 6) </w:t>
      </w:r>
    </w:p>
    <w:p w14:paraId="6A225CBB" w14:textId="3216B85A"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t>i</w:t>
      </w:r>
      <w:r w:rsidR="00237B6F" w:rsidRPr="005B5CE9">
        <w:rPr>
          <w:rFonts w:eastAsiaTheme="minorHAnsi"/>
          <w:bCs/>
          <w:color w:val="auto"/>
          <w:lang w:val="en-US" w:eastAsia="en-US"/>
        </w:rPr>
        <w:t xml:space="preserve">f you have untreated dysfunction of the adrenal gland, </w:t>
      </w:r>
      <w:r w:rsidR="008942DF" w:rsidRPr="005B5CE9">
        <w:rPr>
          <w:rFonts w:eastAsiaTheme="minorHAnsi"/>
          <w:bCs/>
          <w:color w:val="auto"/>
          <w:lang w:val="en-US" w:eastAsia="en-US"/>
        </w:rPr>
        <w:t xml:space="preserve">pituitary </w:t>
      </w:r>
      <w:r w:rsidR="00237B6F" w:rsidRPr="005B5CE9">
        <w:rPr>
          <w:rFonts w:eastAsiaTheme="minorHAnsi"/>
          <w:bCs/>
          <w:color w:val="auto"/>
          <w:lang w:val="en-US" w:eastAsia="en-US"/>
        </w:rPr>
        <w:t xml:space="preserve">gland or excessive overproduction of thyroid hormones (thyreotoxicosis) </w:t>
      </w:r>
    </w:p>
    <w:p w14:paraId="434C6E5A" w14:textId="49E164A8" w:rsidR="00237B6F" w:rsidRPr="005B5CE9" w:rsidRDefault="00C25610" w:rsidP="00FE2BBA">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Pr>
          <w:rFonts w:eastAsiaTheme="minorHAnsi"/>
          <w:bCs/>
          <w:color w:val="auto"/>
          <w:lang w:val="en-US" w:eastAsia="en-US"/>
        </w:rPr>
        <w:lastRenderedPageBreak/>
        <w:t>i</w:t>
      </w:r>
      <w:r w:rsidR="00237B6F" w:rsidRPr="005B5CE9">
        <w:rPr>
          <w:rFonts w:eastAsiaTheme="minorHAnsi"/>
          <w:bCs/>
          <w:color w:val="auto"/>
          <w:lang w:val="en-US" w:eastAsia="en-US"/>
        </w:rPr>
        <w:t xml:space="preserve">f you have acute heart disease (myocardial infarction or heart inflammation). </w:t>
      </w:r>
    </w:p>
    <w:p w14:paraId="00564062" w14:textId="663250F4" w:rsidR="00237B6F" w:rsidRPr="005B5CE9" w:rsidRDefault="00237B6F" w:rsidP="005327FD">
      <w:pPr>
        <w:pStyle w:val="ListParagraph"/>
        <w:spacing w:after="0" w:line="240" w:lineRule="auto"/>
        <w:ind w:left="709" w:right="0" w:firstLine="0"/>
        <w:jc w:val="both"/>
        <w:rPr>
          <w:bCs/>
        </w:rPr>
      </w:pPr>
    </w:p>
    <w:p w14:paraId="68A91D73" w14:textId="2661A578" w:rsidR="008E7CC6"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w:t>
      </w:r>
      <w:r w:rsidR="00FC5FCD">
        <w:rPr>
          <w:rFonts w:eastAsiaTheme="minorHAnsi"/>
          <w:color w:val="auto"/>
          <w:lang w:eastAsia="en-US"/>
        </w:rPr>
        <w:t>Levothyroxine sodium Rowex</w:t>
      </w:r>
      <w:r w:rsidR="00FE2BBA" w:rsidRPr="00FE2BBA">
        <w:rPr>
          <w:rFonts w:eastAsiaTheme="minorHAnsi"/>
          <w:color w:val="auto"/>
          <w:lang w:eastAsia="en-US"/>
        </w:rPr>
        <w:t xml:space="preserve"> </w:t>
      </w:r>
      <w:r w:rsidRPr="005B5CE9">
        <w:rPr>
          <w:rFonts w:eastAsiaTheme="minorHAnsi"/>
          <w:color w:val="auto"/>
          <w:lang w:eastAsia="en-US"/>
        </w:rPr>
        <w:t>together with antithyroid medicines if you are pregnant (see section Pregnancy and breast-feeding below).</w:t>
      </w:r>
    </w:p>
    <w:p w14:paraId="7CDF2B7D" w14:textId="1894439D" w:rsidR="008E7CC6" w:rsidRPr="005B5CE9" w:rsidRDefault="008E7CC6" w:rsidP="005327FD">
      <w:pPr>
        <w:spacing w:after="0" w:line="240" w:lineRule="auto"/>
        <w:ind w:right="0"/>
        <w:jc w:val="both"/>
      </w:pPr>
    </w:p>
    <w:p w14:paraId="3CC7567A" w14:textId="77777777" w:rsidR="00E41C17"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Warnings and precautions </w:t>
      </w:r>
    </w:p>
    <w:p w14:paraId="027EA8E6" w14:textId="0B15B7AD" w:rsidR="00E41C17"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Talk to your doctor or pharmacist before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00E41C17" w:rsidRPr="005B5CE9">
        <w:rPr>
          <w:rFonts w:eastAsiaTheme="minorHAnsi"/>
          <w:color w:val="auto"/>
          <w:lang w:eastAsia="en-US"/>
        </w:rPr>
        <w:t>if you have any of the following heart diseases:</w:t>
      </w:r>
    </w:p>
    <w:p w14:paraId="61EB7B30" w14:textId="0177979A"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insufficient blood flow in the blood vessels of the heart (angina pectoris) </w:t>
      </w:r>
    </w:p>
    <w:p w14:paraId="21E1BD93" w14:textId="63FFA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heart failure </w:t>
      </w:r>
    </w:p>
    <w:p w14:paraId="6C3281C6" w14:textId="618DF4D4"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rapid and irregular heartbeat </w:t>
      </w:r>
    </w:p>
    <w:p w14:paraId="68A96CCF" w14:textId="1DF64C00"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high blood pressure </w:t>
      </w:r>
    </w:p>
    <w:p w14:paraId="46C01FFC" w14:textId="5B1985F1"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fatty deposits in your arteries (arteriosclerosis). </w:t>
      </w:r>
    </w:p>
    <w:p w14:paraId="5EE90EB9" w14:textId="77777777" w:rsidR="00E41C17" w:rsidRPr="005B5CE9" w:rsidRDefault="00E41C17" w:rsidP="00071290">
      <w:pPr>
        <w:spacing w:after="0" w:line="240" w:lineRule="auto"/>
        <w:ind w:left="0" w:right="0" w:firstLine="0"/>
        <w:jc w:val="both"/>
      </w:pPr>
    </w:p>
    <w:p w14:paraId="6D5AA60F" w14:textId="790ED090" w:rsidR="0022019E"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They must be under medical control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You must have frequent checks of your thyroid hormone levels while you are on </w:t>
      </w:r>
      <w:r w:rsidR="00FC5FCD">
        <w:rPr>
          <w:rFonts w:eastAsiaTheme="minorHAnsi"/>
          <w:color w:val="auto"/>
          <w:lang w:eastAsia="en-US"/>
        </w:rPr>
        <w:t>Levothyroxine sodium Rowex</w:t>
      </w:r>
      <w:r w:rsidRPr="005B5CE9">
        <w:rPr>
          <w:rFonts w:eastAsiaTheme="minorHAnsi"/>
          <w:color w:val="auto"/>
          <w:lang w:eastAsia="en-US"/>
        </w:rPr>
        <w:t>. If you are not sure whether any of these conditions applies to you, or if you do not receive treatment, contact your doctor.</w:t>
      </w:r>
      <w:r w:rsidR="006E10DA" w:rsidRPr="005B5CE9">
        <w:rPr>
          <w:rFonts w:eastAsiaTheme="minorHAnsi"/>
          <w:color w:val="auto"/>
          <w:lang w:eastAsia="en-US"/>
        </w:rPr>
        <w:t xml:space="preserve"> </w:t>
      </w:r>
    </w:p>
    <w:p w14:paraId="31B2749F" w14:textId="2630D01B" w:rsidR="00E41C17" w:rsidRPr="005B5CE9" w:rsidRDefault="00E41C17" w:rsidP="005327FD">
      <w:pPr>
        <w:widowControl w:val="0"/>
        <w:spacing w:after="0" w:line="240" w:lineRule="auto"/>
        <w:ind w:left="0" w:right="0" w:firstLine="0"/>
        <w:jc w:val="both"/>
        <w:rPr>
          <w:rFonts w:eastAsiaTheme="minorHAnsi"/>
          <w:color w:val="auto"/>
          <w:lang w:eastAsia="en-US"/>
        </w:rPr>
      </w:pPr>
    </w:p>
    <w:p w14:paraId="2233B065" w14:textId="48641B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investigate if you have a dysfunction of the adrenal or pituitary gland or a dysfunction of the thyroid gland with uncontrolled overproduction of thyroid hormones (thyroid autonomy), because this must be medically controlled before you start taking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 xml:space="preserve">or before a thyroid suppression test is performed. </w:t>
      </w:r>
    </w:p>
    <w:p w14:paraId="6EC1C10A"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3402DFCB" w14:textId="6AA6E3D3"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Blood pressure will be regularly monitored when levothyroxine treatment is started in very low birth weight preterm neonates because rapid fall in blood pressure (known as circulatory collapse) may occur. </w:t>
      </w:r>
    </w:p>
    <w:p w14:paraId="1F7EF3D7"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p>
    <w:p w14:paraId="6D504510" w14:textId="645D3EF1"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Thyroid imbalance may occur if you need to change your medication to another levothyroxine containing product. Talk to your doctor if you have any questions about changing your medication. A close monitoring (clinical and biological) is required during the transition period. You should tell your doctor if you get any side effects as this may indicate that your dose needs to be adjusted up or down. </w:t>
      </w:r>
    </w:p>
    <w:p w14:paraId="68449A76" w14:textId="77777777" w:rsidR="00E41C17" w:rsidRPr="005B5CE9" w:rsidRDefault="00E41C17" w:rsidP="00071290">
      <w:pPr>
        <w:spacing w:after="0" w:line="240" w:lineRule="auto"/>
        <w:ind w:left="0" w:right="0" w:firstLine="0"/>
        <w:jc w:val="both"/>
      </w:pPr>
    </w:p>
    <w:p w14:paraId="3B765A3E" w14:textId="77777777"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Speak to your doctor, </w:t>
      </w:r>
    </w:p>
    <w:p w14:paraId="4670D7DC" w14:textId="742D0B88"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if you are in the menopause or post-menopausal; your doctor may need to check your thyroid function regularly because of the risk of osteoporosis </w:t>
      </w:r>
    </w:p>
    <w:p w14:paraId="7215FCDE" w14:textId="2B792446"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before you start or stop taking orlistat, or change the treatment with orlistat (medication to treat obesity; you may need closer monitoring and dose adjustment) </w:t>
      </w:r>
    </w:p>
    <w:p w14:paraId="5092CAB5" w14:textId="7F204747" w:rsidR="00E41C17" w:rsidRPr="005B5CE9" w:rsidRDefault="00E41C17"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if you experience signs of psychotic disorders (you may need closer monitoring and dose adjustment)</w:t>
      </w:r>
      <w:r w:rsidR="00FA10BB">
        <w:rPr>
          <w:rFonts w:eastAsiaTheme="minorHAnsi"/>
          <w:bCs/>
          <w:color w:val="auto"/>
          <w:lang w:val="en-US" w:eastAsia="en-US"/>
        </w:rPr>
        <w:t>.</w:t>
      </w:r>
      <w:r w:rsidRPr="005B5CE9">
        <w:rPr>
          <w:rFonts w:eastAsiaTheme="minorHAnsi"/>
          <w:bCs/>
          <w:color w:val="auto"/>
          <w:lang w:val="en-US" w:eastAsia="en-US"/>
        </w:rPr>
        <w:t xml:space="preserve"> </w:t>
      </w:r>
    </w:p>
    <w:p w14:paraId="2A77578C" w14:textId="77777777" w:rsidR="00E41C17" w:rsidRPr="005B5CE9" w:rsidRDefault="00E41C17" w:rsidP="005327FD">
      <w:pPr>
        <w:spacing w:after="0" w:line="240" w:lineRule="auto"/>
        <w:ind w:left="426" w:right="0"/>
        <w:jc w:val="both"/>
      </w:pPr>
    </w:p>
    <w:p w14:paraId="39AC5534" w14:textId="3F666EE0" w:rsidR="00E41C17" w:rsidRPr="005B5CE9" w:rsidRDefault="00E41C17"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Thyroid hormones should not be used for weight reduction. Intake of thyroid hormones will not reduce your weight, if your thyroid hormone level is in a normal range. Serious or even life-threatening side effects may occur if you increase the dose without special advice from your doctor. High doses of thyroid hormones should not be taken together with certain medicines for weight reduction, such as amfepramone, cathine and phenylpropanolamine, as the risk of serious or even life-threatening side effects may increase.</w:t>
      </w:r>
    </w:p>
    <w:p w14:paraId="36C77563" w14:textId="08E0CE20" w:rsidR="0022019E" w:rsidRPr="005B5CE9" w:rsidRDefault="0022019E" w:rsidP="00AC4DD0">
      <w:pPr>
        <w:spacing w:after="0" w:line="240" w:lineRule="auto"/>
        <w:ind w:left="1" w:right="0" w:firstLine="0"/>
      </w:pPr>
    </w:p>
    <w:p w14:paraId="1CEF35D4" w14:textId="438C3CB4"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Other medicines and </w:t>
      </w:r>
      <w:r w:rsidR="00FC5FCD">
        <w:rPr>
          <w:rFonts w:eastAsiaTheme="minorHAnsi"/>
          <w:b/>
          <w:bCs/>
          <w:color w:val="auto"/>
          <w:lang w:val="en-US" w:eastAsia="en-US"/>
        </w:rPr>
        <w:t>Levothyroxine sodium Rowex</w:t>
      </w:r>
      <w:r w:rsidR="00FA10BB" w:rsidRPr="00FA10BB">
        <w:rPr>
          <w:rFonts w:eastAsiaTheme="minorHAnsi"/>
          <w:b/>
          <w:bCs/>
          <w:color w:val="auto"/>
          <w:lang w:val="en-US" w:eastAsia="en-US"/>
        </w:rPr>
        <w:t xml:space="preserve"> </w:t>
      </w:r>
      <w:r w:rsidR="003255D1" w:rsidRPr="005B5CE9">
        <w:rPr>
          <w:rFonts w:eastAsiaTheme="minorHAnsi"/>
          <w:b/>
          <w:bCs/>
          <w:color w:val="auto"/>
          <w:lang w:val="en-GB" w:eastAsia="en-US"/>
        </w:rPr>
        <w:t xml:space="preserve"> </w:t>
      </w:r>
    </w:p>
    <w:p w14:paraId="6AB9ED5A" w14:textId="76019111" w:rsidR="00777399" w:rsidRPr="005B5CE9" w:rsidRDefault="0077739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w:t>
      </w:r>
      <w:r w:rsidR="00FC5FCD">
        <w:rPr>
          <w:rFonts w:eastAsiaTheme="minorHAnsi"/>
          <w:color w:val="auto"/>
          <w:lang w:eastAsia="en-US"/>
        </w:rPr>
        <w:t>Levothyroxine sodium Rowex</w:t>
      </w:r>
      <w:r w:rsidR="00FA10BB" w:rsidRPr="00FA10BB">
        <w:rPr>
          <w:rFonts w:eastAsiaTheme="minorHAnsi"/>
          <w:color w:val="auto"/>
          <w:lang w:eastAsia="en-US"/>
        </w:rPr>
        <w:t xml:space="preserve"> </w:t>
      </w:r>
      <w:r w:rsidRPr="005B5CE9">
        <w:rPr>
          <w:rFonts w:eastAsiaTheme="minorHAnsi"/>
          <w:color w:val="auto"/>
          <w:lang w:eastAsia="en-US"/>
        </w:rPr>
        <w:t>may influence their effect:</w:t>
      </w:r>
    </w:p>
    <w:p w14:paraId="7FC368FA"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Anti-diabetic medicines (blood-sugar-lowering medicines): </w:t>
      </w:r>
    </w:p>
    <w:p w14:paraId="703ED474" w14:textId="39B1F3F0"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reduce</w:t>
      </w:r>
      <w:r w:rsidR="00E1661A" w:rsidRPr="005B5CE9">
        <w:rPr>
          <w:rFonts w:eastAsiaTheme="minorHAnsi"/>
          <w:bCs/>
          <w:color w:val="auto"/>
          <w:lang w:val="en-US" w:eastAsia="en-US"/>
        </w:rPr>
        <w:t xml:space="preserve"> the effect of your anti-diabetic medicine, so you may need additional checks of your blood sugar levels, especially at the start of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xml:space="preserve">, adjustment of the dose of your anti-diabetic medicine may be necessary. </w:t>
      </w:r>
    </w:p>
    <w:p w14:paraId="37A190E2" w14:textId="77777777" w:rsidR="00E1661A" w:rsidRPr="005B5CE9" w:rsidRDefault="00E1661A"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Coumarin derivatives (medicines used to prevent blood clotting): </w:t>
      </w:r>
    </w:p>
    <w:p w14:paraId="0500B783" w14:textId="351F7404" w:rsidR="00E1661A" w:rsidRPr="005B5CE9" w:rsidRDefault="00FC5FCD" w:rsidP="00FA10BB">
      <w:pPr>
        <w:pStyle w:val="ListParagraph"/>
        <w:widowControl w:val="0"/>
        <w:spacing w:after="0" w:line="240" w:lineRule="auto"/>
        <w:ind w:left="284" w:right="0" w:firstLine="0"/>
        <w:jc w:val="both"/>
        <w:rPr>
          <w:rFonts w:eastAsiaTheme="minorHAnsi"/>
          <w:bCs/>
          <w:color w:val="auto"/>
          <w:lang w:val="en-US" w:eastAsia="en-US"/>
        </w:rPr>
      </w:pPr>
      <w:r>
        <w:rPr>
          <w:rFonts w:eastAsiaTheme="minorHAnsi"/>
          <w:bCs/>
          <w:color w:val="auto"/>
          <w:lang w:val="en-GB" w:eastAsia="en-US"/>
        </w:rPr>
        <w:t>Levothyroxine sodium Rowex</w:t>
      </w:r>
      <w:r w:rsidR="00FA10BB" w:rsidRPr="00FA10BB">
        <w:rPr>
          <w:rFonts w:eastAsiaTheme="minorHAnsi"/>
          <w:bCs/>
          <w:color w:val="auto"/>
          <w:lang w:val="en-GB" w:eastAsia="en-US"/>
        </w:rPr>
        <w:t xml:space="preserve"> </w:t>
      </w:r>
      <w:r w:rsidR="00E1661A" w:rsidRPr="005B5CE9">
        <w:rPr>
          <w:rFonts w:eastAsiaTheme="minorHAnsi"/>
          <w:bCs/>
          <w:color w:val="auto"/>
          <w:lang w:val="en-US" w:eastAsia="en-US"/>
        </w:rPr>
        <w:t xml:space="preserve">may </w:t>
      </w:r>
      <w:r w:rsidR="00E1661A" w:rsidRPr="005B5CE9">
        <w:rPr>
          <w:rFonts w:eastAsiaTheme="minorHAnsi"/>
          <w:b/>
          <w:color w:val="auto"/>
          <w:lang w:val="en-US" w:eastAsia="en-US"/>
        </w:rPr>
        <w:t>intensify</w:t>
      </w:r>
      <w:r w:rsidR="00E1661A" w:rsidRPr="005B5CE9">
        <w:rPr>
          <w:rFonts w:eastAsiaTheme="minorHAnsi"/>
          <w:bCs/>
          <w:color w:val="auto"/>
          <w:lang w:val="en-US" w:eastAsia="en-US"/>
        </w:rPr>
        <w:t xml:space="preserve"> the effect of these medicines, which may increase the risk of bleeding events, especially in elderly people. You may need regular checks of your blood </w:t>
      </w:r>
      <w:r w:rsidR="00E1661A" w:rsidRPr="005B5CE9">
        <w:rPr>
          <w:rFonts w:eastAsiaTheme="minorHAnsi"/>
          <w:bCs/>
          <w:color w:val="auto"/>
          <w:lang w:val="en-US" w:eastAsia="en-US"/>
        </w:rPr>
        <w:lastRenderedPageBreak/>
        <w:t xml:space="preserve">clotting values, at the start of and during </w:t>
      </w:r>
      <w:r>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00E1661A" w:rsidRPr="005B5CE9">
        <w:rPr>
          <w:rFonts w:eastAsiaTheme="minorHAnsi"/>
          <w:bCs/>
          <w:color w:val="auto"/>
          <w:lang w:val="en-US" w:eastAsia="en-US"/>
        </w:rPr>
        <w:t xml:space="preserve">treatment. While you are taking </w:t>
      </w:r>
      <w:r w:rsidR="00AD50DE" w:rsidRPr="005B5CE9">
        <w:rPr>
          <w:rFonts w:eastAsiaTheme="minorHAnsi"/>
          <w:bCs/>
          <w:color w:val="auto"/>
          <w:lang w:val="en-US" w:eastAsia="en-US"/>
        </w:rPr>
        <w:t>this medicine</w:t>
      </w:r>
      <w:r w:rsidR="00E1661A" w:rsidRPr="005B5CE9">
        <w:rPr>
          <w:rFonts w:eastAsiaTheme="minorHAnsi"/>
          <w:bCs/>
          <w:color w:val="auto"/>
          <w:lang w:val="en-US" w:eastAsia="en-US"/>
        </w:rPr>
        <w:t>, adjustment of the dose of your coumarin medicine may be necessary.</w:t>
      </w:r>
    </w:p>
    <w:p w14:paraId="34CAF60D" w14:textId="694E223E" w:rsidR="00E1661A" w:rsidRPr="005B5CE9" w:rsidRDefault="00E1661A" w:rsidP="00071290">
      <w:pPr>
        <w:spacing w:after="0" w:line="240" w:lineRule="auto"/>
        <w:ind w:left="0" w:right="0" w:firstLine="0"/>
        <w:jc w:val="both"/>
        <w:rPr>
          <w:bCs/>
        </w:rPr>
      </w:pPr>
    </w:p>
    <w:p w14:paraId="1D74A4F7" w14:textId="77777777"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Make sure that you stick to the recommended time intervals, if you need to take any of the following medicines: </w:t>
      </w:r>
    </w:p>
    <w:p w14:paraId="48DC0423" w14:textId="7777777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 used to bind bile acids and to lower high cholesterol (such as cholestyramine or cholestipol): </w:t>
      </w:r>
    </w:p>
    <w:p w14:paraId="15FAFEBA" w14:textId="69545F0D"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4 - 5 hours </w:t>
      </w:r>
      <w:r w:rsidRPr="005B5CE9">
        <w:rPr>
          <w:rFonts w:eastAsiaTheme="minorHAnsi"/>
          <w:b/>
          <w:color w:val="auto"/>
          <w:lang w:val="en-US" w:eastAsia="en-US"/>
        </w:rPr>
        <w:t>before</w:t>
      </w:r>
      <w:r w:rsidRPr="005B5CE9">
        <w:rPr>
          <w:rFonts w:eastAsiaTheme="minorHAnsi"/>
          <w:bCs/>
          <w:color w:val="auto"/>
          <w:lang w:val="en-US" w:eastAsia="en-US"/>
        </w:rPr>
        <w:t xml:space="preserve"> these medicines, because they may block the uptake of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from the intestine. </w:t>
      </w:r>
    </w:p>
    <w:p w14:paraId="293D7011" w14:textId="77777777" w:rsidR="0022411A"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Antacids (for the relief of acid indigestion), sucralfate (for ulcers of the stomach or intestine), other aluminium-containing medicines, iron-containing medicines, calcium-containing medicines: </w:t>
      </w:r>
    </w:p>
    <w:p w14:paraId="18D7C9FD" w14:textId="05B8191A" w:rsidR="00E3410E" w:rsidRPr="005B5CE9" w:rsidRDefault="00E3410E" w:rsidP="00FA10BB">
      <w:pPr>
        <w:pStyle w:val="ListParagraph"/>
        <w:widowControl w:val="0"/>
        <w:spacing w:after="0" w:line="240" w:lineRule="auto"/>
        <w:ind w:left="284" w:right="0" w:firstLine="0"/>
        <w:jc w:val="both"/>
        <w:rPr>
          <w:rFonts w:eastAsiaTheme="minorHAnsi"/>
          <w:bCs/>
          <w:color w:val="auto"/>
          <w:lang w:val="en-US" w:eastAsia="en-US"/>
        </w:rPr>
      </w:pPr>
      <w:r w:rsidRPr="005B5CE9">
        <w:rPr>
          <w:rFonts w:eastAsiaTheme="minorHAnsi"/>
          <w:bCs/>
          <w:color w:val="auto"/>
          <w:lang w:val="en-US" w:eastAsia="en-US"/>
        </w:rPr>
        <w:t xml:space="preserve">Make sure that you take </w:t>
      </w:r>
      <w:r w:rsidR="00FC5FCD">
        <w:rPr>
          <w:rFonts w:eastAsiaTheme="minorHAnsi"/>
          <w:bCs/>
          <w:color w:val="auto"/>
          <w:lang w:val="en-US" w:eastAsia="en-US"/>
        </w:rPr>
        <w:t>Levothyroxine sodium Rowex</w:t>
      </w:r>
      <w:r w:rsidR="00FA10BB" w:rsidRPr="00FA10BB">
        <w:rPr>
          <w:rFonts w:eastAsiaTheme="minorHAnsi"/>
          <w:bCs/>
          <w:color w:val="auto"/>
          <w:lang w:val="en-US" w:eastAsia="en-US"/>
        </w:rPr>
        <w:t xml:space="preserve"> </w:t>
      </w:r>
      <w:r w:rsidRPr="005B5CE9">
        <w:rPr>
          <w:rFonts w:eastAsiaTheme="minorHAnsi"/>
          <w:bCs/>
          <w:color w:val="auto"/>
          <w:lang w:val="en-US" w:eastAsia="en-US"/>
        </w:rPr>
        <w:t xml:space="preserve">at least 2 hours before these medicines, because otherwise they may reduce the effect of </w:t>
      </w:r>
      <w:r w:rsidR="00FC5FCD">
        <w:rPr>
          <w:rFonts w:eastAsiaTheme="minorHAnsi"/>
          <w:bCs/>
          <w:color w:val="auto"/>
          <w:lang w:val="en-US" w:eastAsia="en-US"/>
        </w:rPr>
        <w:t>Levothyroxine sodium Rowex</w:t>
      </w:r>
      <w:r w:rsidRPr="005B5CE9">
        <w:rPr>
          <w:rFonts w:eastAsiaTheme="minorHAnsi"/>
          <w:bCs/>
          <w:color w:val="auto"/>
          <w:lang w:val="en-US" w:eastAsia="en-US"/>
        </w:rPr>
        <w:t xml:space="preserve">. </w:t>
      </w:r>
    </w:p>
    <w:p w14:paraId="7473A7F8" w14:textId="77777777" w:rsidR="00E3410E" w:rsidRPr="005B5CE9" w:rsidRDefault="00E3410E" w:rsidP="00071290">
      <w:pPr>
        <w:spacing w:after="0" w:line="240" w:lineRule="auto"/>
        <w:ind w:left="0" w:right="0" w:firstLine="0"/>
        <w:jc w:val="both"/>
        <w:rPr>
          <w:bCs/>
        </w:rPr>
      </w:pPr>
    </w:p>
    <w:p w14:paraId="296C9B45" w14:textId="02A7AAEE" w:rsidR="00E3410E" w:rsidRPr="005B5CE9" w:rsidRDefault="00E3410E" w:rsidP="00FA10BB">
      <w:pPr>
        <w:widowControl w:val="0"/>
        <w:spacing w:after="0" w:line="240" w:lineRule="auto"/>
        <w:ind w:left="0" w:right="-128" w:firstLine="0"/>
        <w:jc w:val="both"/>
        <w:rPr>
          <w:rFonts w:eastAsiaTheme="minorHAnsi"/>
          <w:color w:val="auto"/>
          <w:lang w:eastAsia="en-US"/>
        </w:rPr>
      </w:pPr>
      <w:r w:rsidRPr="005B5CE9">
        <w:rPr>
          <w:rFonts w:eastAsiaTheme="minorHAnsi"/>
          <w:color w:val="auto"/>
          <w:lang w:eastAsia="en-US"/>
        </w:rPr>
        <w:t>Tell your doctor or pharmacist if you are taking, have recently taken or might take any of the following medicines, because they may reduce the effect of</w:t>
      </w:r>
      <w:r w:rsidR="002C5F6F" w:rsidRPr="005B5CE9">
        <w:rPr>
          <w:rFonts w:eastAsiaTheme="minorHAnsi"/>
          <w:color w:val="auto"/>
          <w:lang w:eastAsia="en-US"/>
        </w:rPr>
        <w:t xml:space="preserve"> </w:t>
      </w:r>
      <w:r w:rsidR="00FC5FCD">
        <w:rPr>
          <w:rFonts w:eastAsiaTheme="minorHAnsi"/>
          <w:color w:val="auto"/>
          <w:lang w:eastAsia="en-US"/>
        </w:rPr>
        <w:t>Levothyroxine sodium Rowex</w:t>
      </w:r>
      <w:r w:rsidRPr="005B5CE9">
        <w:rPr>
          <w:rFonts w:eastAsiaTheme="minorHAnsi"/>
          <w:color w:val="auto"/>
          <w:lang w:eastAsia="en-US"/>
        </w:rPr>
        <w:t xml:space="preserve">: </w:t>
      </w:r>
    </w:p>
    <w:p w14:paraId="468D6DEC" w14:textId="08336165"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propylthiouracil (antithyroid medicine) </w:t>
      </w:r>
    </w:p>
    <w:p w14:paraId="3ABED7FE" w14:textId="362C1AD0"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glucocorticoids (anti-allergic and anti-inflammatory medicines) </w:t>
      </w:r>
    </w:p>
    <w:p w14:paraId="4670FC45" w14:textId="550D5D1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beta-blockers (blood-pressure-lowering medicines also used to treat heart diseases) </w:t>
      </w:r>
    </w:p>
    <w:p w14:paraId="778ACA77" w14:textId="74DC281F"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sertraline (anti</w:t>
      </w:r>
      <w:r w:rsidR="00FA10BB">
        <w:rPr>
          <w:rFonts w:eastAsiaTheme="minorHAnsi"/>
          <w:bCs/>
          <w:color w:val="auto"/>
          <w:lang w:val="en-US" w:eastAsia="en-US"/>
        </w:rPr>
        <w:t>-</w:t>
      </w:r>
      <w:r w:rsidRPr="005B5CE9">
        <w:rPr>
          <w:rFonts w:eastAsiaTheme="minorHAnsi"/>
          <w:bCs/>
          <w:color w:val="auto"/>
          <w:lang w:val="en-US" w:eastAsia="en-US"/>
        </w:rPr>
        <w:t xml:space="preserve">depressive medicine) </w:t>
      </w:r>
    </w:p>
    <w:p w14:paraId="22862A8C" w14:textId="3CFC119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chloroquine, or proguanil (medicine to prevent or treat malaria) </w:t>
      </w:r>
    </w:p>
    <w:p w14:paraId="101B0551" w14:textId="2D3BB017"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medicines activating certain liver enzymes such as barbiturates (sedatives, sleeping pill) or carbamazepine (anti-epileptic medicine, also used to modify some types of pain and to control mood disorders) </w:t>
      </w:r>
    </w:p>
    <w:p w14:paraId="77A7C0B3" w14:textId="65DF1AD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oestrogen-containing medicines used for hormone replacement during and after the menopause or for prevention of pregnancy </w:t>
      </w:r>
    </w:p>
    <w:p w14:paraId="79988FC8" w14:textId="3B15F563"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sevelamer (phosphate binding drug, used to treat patients with chronic renal failure) </w:t>
      </w:r>
    </w:p>
    <w:p w14:paraId="6CD0D620" w14:textId="5473A8C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tyrosine kinase inhibitors (anti-cancer and anti-inflammatory medicines) </w:t>
      </w:r>
    </w:p>
    <w:p w14:paraId="22B38E2D" w14:textId="09C92B0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proton pump inhibitors (medicines to treat stomach ulcers and acid reflux such as omeprazole) </w:t>
      </w:r>
    </w:p>
    <w:p w14:paraId="5D621443" w14:textId="741F0E58"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orlistat (medicine to treat obesity)</w:t>
      </w:r>
      <w:r w:rsidR="00FA10BB">
        <w:rPr>
          <w:rFonts w:eastAsiaTheme="minorHAnsi"/>
          <w:bCs/>
          <w:color w:val="auto"/>
          <w:lang w:val="en-US" w:eastAsia="en-US"/>
        </w:rPr>
        <w:t>.</w:t>
      </w:r>
      <w:r w:rsidRPr="005B5CE9">
        <w:rPr>
          <w:rFonts w:eastAsiaTheme="minorHAnsi"/>
          <w:bCs/>
          <w:color w:val="auto"/>
          <w:lang w:val="en-US" w:eastAsia="en-US"/>
        </w:rPr>
        <w:t xml:space="preserve"> </w:t>
      </w:r>
    </w:p>
    <w:p w14:paraId="16B025DC" w14:textId="77777777" w:rsidR="00E3410E" w:rsidRPr="005B5CE9" w:rsidRDefault="00E3410E" w:rsidP="00071290">
      <w:pPr>
        <w:spacing w:after="0" w:line="240" w:lineRule="auto"/>
        <w:ind w:left="0" w:right="0" w:firstLine="0"/>
        <w:jc w:val="both"/>
        <w:rPr>
          <w:bCs/>
        </w:rPr>
      </w:pPr>
    </w:p>
    <w:p w14:paraId="7EA92263" w14:textId="75550D94"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intensify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39993C62" w14:textId="0D1364A4"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salicylates (medicine used to relief pain and to reduce fever) </w:t>
      </w:r>
    </w:p>
    <w:p w14:paraId="46AE3E5D" w14:textId="3C08B042"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dicumarol (medicine to prevent blood clotting) </w:t>
      </w:r>
    </w:p>
    <w:p w14:paraId="259B498F" w14:textId="345EB529"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furosemide in high doses of 250 mg (diuretic medicine) </w:t>
      </w:r>
    </w:p>
    <w:p w14:paraId="5161A946" w14:textId="74E5D5FA"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clofibrate (blood-lipid-lowering medicine). </w:t>
      </w:r>
    </w:p>
    <w:p w14:paraId="2AA7B05B" w14:textId="77777777" w:rsidR="00E3410E" w:rsidRPr="005B5CE9" w:rsidRDefault="00E3410E" w:rsidP="00071290">
      <w:pPr>
        <w:spacing w:after="0" w:line="240" w:lineRule="auto"/>
        <w:ind w:left="0" w:right="0" w:firstLine="0"/>
        <w:jc w:val="both"/>
        <w:rPr>
          <w:bCs/>
        </w:rPr>
      </w:pPr>
    </w:p>
    <w:p w14:paraId="7E25694C" w14:textId="5AF6CB8C"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or pharmacist if you are taking, have recently taken or might take any of the following medicines, because they may influence the effect of </w:t>
      </w:r>
      <w:r w:rsidR="00FC5FCD">
        <w:rPr>
          <w:rFonts w:eastAsiaTheme="minorHAnsi"/>
          <w:color w:val="auto"/>
          <w:lang w:eastAsia="en-US"/>
        </w:rPr>
        <w:t>Levothyroxine sodium Rowex</w:t>
      </w:r>
      <w:r w:rsidRPr="005B5CE9">
        <w:rPr>
          <w:rFonts w:eastAsiaTheme="minorHAnsi"/>
          <w:color w:val="auto"/>
          <w:lang w:eastAsia="en-US"/>
        </w:rPr>
        <w:t xml:space="preserve">: </w:t>
      </w:r>
    </w:p>
    <w:p w14:paraId="7C458B6E" w14:textId="7F9A01F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ritonavir, indinavir, lopinavir (protease inhibitors, medicines to treat HIV infection) </w:t>
      </w:r>
    </w:p>
    <w:p w14:paraId="130300DC" w14:textId="2B71FB01" w:rsidR="00E3410E" w:rsidRPr="005B5CE9" w:rsidRDefault="00E3410E" w:rsidP="00FA10BB">
      <w:pPr>
        <w:pStyle w:val="ListParagraph"/>
        <w:widowControl w:val="0"/>
        <w:numPr>
          <w:ilvl w:val="0"/>
          <w:numId w:val="1"/>
        </w:numPr>
        <w:spacing w:after="0" w:line="240" w:lineRule="auto"/>
        <w:ind w:left="284" w:right="0" w:hanging="284"/>
        <w:jc w:val="both"/>
        <w:rPr>
          <w:rFonts w:eastAsiaTheme="minorHAnsi"/>
          <w:bCs/>
          <w:color w:val="auto"/>
          <w:lang w:val="en-US" w:eastAsia="en-US"/>
        </w:rPr>
      </w:pPr>
      <w:r w:rsidRPr="005B5CE9">
        <w:rPr>
          <w:rFonts w:eastAsiaTheme="minorHAnsi"/>
          <w:bCs/>
          <w:color w:val="auto"/>
          <w:lang w:val="en-US" w:eastAsia="en-US"/>
        </w:rPr>
        <w:t xml:space="preserve">phenytoin (anti-epileptic medicine). </w:t>
      </w:r>
    </w:p>
    <w:p w14:paraId="7544C22C" w14:textId="77777777" w:rsidR="00E3410E" w:rsidRPr="005B5CE9" w:rsidRDefault="00E3410E" w:rsidP="00071290">
      <w:pPr>
        <w:spacing w:after="0" w:line="240" w:lineRule="auto"/>
        <w:ind w:left="0" w:right="0" w:firstLine="0"/>
        <w:jc w:val="both"/>
        <w:rPr>
          <w:bCs/>
        </w:rPr>
      </w:pPr>
    </w:p>
    <w:p w14:paraId="69DA1269" w14:textId="7EF0DD4F"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need regular checks of your thyroid hormone parameters. An adjustment of your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may be necessary. </w:t>
      </w:r>
    </w:p>
    <w:p w14:paraId="78503A99" w14:textId="77777777" w:rsidR="007D0EF5" w:rsidRPr="005B5CE9" w:rsidRDefault="007D0EF5" w:rsidP="005327FD">
      <w:pPr>
        <w:widowControl w:val="0"/>
        <w:spacing w:after="0" w:line="240" w:lineRule="auto"/>
        <w:ind w:left="0" w:right="0" w:firstLine="0"/>
        <w:jc w:val="both"/>
        <w:rPr>
          <w:rFonts w:eastAsiaTheme="minorHAnsi"/>
          <w:color w:val="auto"/>
          <w:lang w:eastAsia="en-US"/>
        </w:rPr>
      </w:pPr>
    </w:p>
    <w:p w14:paraId="6E012CDE" w14:textId="48A5F5B0" w:rsidR="00E3410E"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Tell your doctor, if you are taking amiodarone (medicine used to treat irregular heartbeat), because this medicine may influence the function and activity of your thyroid gland. </w:t>
      </w:r>
    </w:p>
    <w:p w14:paraId="444C92BB" w14:textId="77777777" w:rsidR="007D0EF5" w:rsidRPr="005B5CE9" w:rsidRDefault="007D0EF5" w:rsidP="00071290">
      <w:pPr>
        <w:spacing w:after="0" w:line="240" w:lineRule="auto"/>
        <w:ind w:left="0" w:right="0" w:firstLine="0"/>
        <w:jc w:val="both"/>
        <w:rPr>
          <w:bCs/>
        </w:rPr>
      </w:pPr>
    </w:p>
    <w:p w14:paraId="75849656" w14:textId="79671BC7" w:rsidR="00E1661A" w:rsidRPr="005B5CE9" w:rsidRDefault="00E3410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need to have a diagnostic test or scan with iodine–containing contrast media, tell your doctor that you take </w:t>
      </w:r>
      <w:r w:rsidR="00FC5FCD">
        <w:rPr>
          <w:rFonts w:eastAsiaTheme="minorHAnsi"/>
          <w:color w:val="auto"/>
          <w:lang w:eastAsia="en-US"/>
        </w:rPr>
        <w:t>Levothyroxine sodium Rowex</w:t>
      </w:r>
      <w:r w:rsidRPr="005B5CE9">
        <w:rPr>
          <w:rFonts w:eastAsiaTheme="minorHAnsi"/>
          <w:color w:val="auto"/>
          <w:lang w:eastAsia="en-US"/>
        </w:rPr>
        <w:t>, because you may receive an injection that may influence your thyroid function.</w:t>
      </w:r>
    </w:p>
    <w:p w14:paraId="181886C5" w14:textId="7FF6FBF2" w:rsidR="00695606" w:rsidRPr="005B5CE9" w:rsidRDefault="00695606" w:rsidP="005327FD">
      <w:pPr>
        <w:widowControl w:val="0"/>
        <w:spacing w:after="0" w:line="240" w:lineRule="auto"/>
        <w:ind w:left="0" w:right="0" w:firstLine="0"/>
        <w:jc w:val="both"/>
        <w:rPr>
          <w:rFonts w:eastAsiaTheme="minorHAnsi"/>
          <w:color w:val="auto"/>
          <w:lang w:eastAsia="en-US"/>
        </w:rPr>
      </w:pPr>
    </w:p>
    <w:p w14:paraId="0761D1B2" w14:textId="287441CF"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Please tell your doctor or pharmacist if you are taking or have recently taken any other medicines, including medicines obtained without a prescription. </w:t>
      </w:r>
    </w:p>
    <w:p w14:paraId="0F0D590D" w14:textId="77777777" w:rsidR="00695606" w:rsidRPr="005B5CE9" w:rsidRDefault="00695606" w:rsidP="005327FD">
      <w:pPr>
        <w:widowControl w:val="0"/>
        <w:spacing w:after="0" w:line="240" w:lineRule="auto"/>
        <w:ind w:left="0" w:right="0" w:firstLine="0"/>
        <w:rPr>
          <w:rFonts w:eastAsiaTheme="minorHAnsi"/>
          <w:b/>
          <w:bCs/>
          <w:color w:val="auto"/>
          <w:lang w:val="en-US" w:eastAsia="en-US"/>
        </w:rPr>
      </w:pPr>
    </w:p>
    <w:p w14:paraId="4EB63DA1" w14:textId="3CC6307E" w:rsidR="00695606" w:rsidRPr="005B5CE9" w:rsidRDefault="00FC5FCD" w:rsidP="005327FD">
      <w:pPr>
        <w:widowControl w:val="0"/>
        <w:spacing w:after="0" w:line="240" w:lineRule="auto"/>
        <w:ind w:left="0" w:right="0" w:firstLine="0"/>
        <w:rPr>
          <w:rFonts w:eastAsiaTheme="minorHAnsi"/>
          <w:b/>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95606" w:rsidRPr="005B5CE9">
        <w:rPr>
          <w:rFonts w:eastAsiaTheme="minorHAnsi"/>
          <w:b/>
          <w:bCs/>
          <w:color w:val="auto"/>
          <w:lang w:val="en-US" w:eastAsia="en-US"/>
        </w:rPr>
        <w:t xml:space="preserve">with food and drink </w:t>
      </w:r>
    </w:p>
    <w:p w14:paraId="412C5E96" w14:textId="026DCF40" w:rsidR="00695606" w:rsidRPr="005B5CE9" w:rsidRDefault="00695606"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Tell your doctor, if you eat soy products, especially if you change the amount you eat. Soy</w:t>
      </w:r>
      <w:r w:rsidR="00F940DA">
        <w:rPr>
          <w:rFonts w:eastAsiaTheme="minorHAnsi"/>
          <w:color w:val="auto"/>
          <w:lang w:eastAsia="en-US"/>
        </w:rPr>
        <w:t xml:space="preserve"> </w:t>
      </w:r>
      <w:r w:rsidRPr="005B5CE9">
        <w:rPr>
          <w:rFonts w:eastAsiaTheme="minorHAnsi"/>
          <w:color w:val="auto"/>
          <w:lang w:eastAsia="en-US"/>
        </w:rPr>
        <w:t xml:space="preserve">products may lower the uptake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from the intestine and therefore, an adjustment of your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dose may be necessary.</w:t>
      </w:r>
    </w:p>
    <w:p w14:paraId="5C8DCA0E" w14:textId="77777777" w:rsidR="00E1661A" w:rsidRPr="005B5CE9" w:rsidRDefault="00E1661A" w:rsidP="00071290">
      <w:pPr>
        <w:spacing w:after="0" w:line="240" w:lineRule="auto"/>
        <w:ind w:left="0" w:right="0" w:firstLine="0"/>
        <w:jc w:val="both"/>
        <w:rPr>
          <w:bCs/>
        </w:rPr>
      </w:pPr>
    </w:p>
    <w:p w14:paraId="6A65252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Pregnancy and breast-feeding </w:t>
      </w:r>
    </w:p>
    <w:p w14:paraId="58DEE88E" w14:textId="77777777" w:rsidR="00A2164D"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are pregnant or breast-feeding, think you may be pregnant or are planning to have a baby, ask your doctor or pharmacist for advice before taking this medicine.</w:t>
      </w:r>
    </w:p>
    <w:p w14:paraId="78FA1DA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5079E12D" w14:textId="49B46C0B"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pregnant continue taking </w:t>
      </w:r>
      <w:r w:rsidR="00FC5FCD">
        <w:rPr>
          <w:rFonts w:eastAsiaTheme="minorHAnsi"/>
          <w:color w:val="auto"/>
          <w:lang w:eastAsia="en-US"/>
        </w:rPr>
        <w:t>Levothyroxine sodium Rowex</w:t>
      </w:r>
      <w:r w:rsidRPr="005B5CE9">
        <w:rPr>
          <w:rFonts w:eastAsiaTheme="minorHAnsi"/>
          <w:color w:val="auto"/>
          <w:lang w:eastAsia="en-US"/>
        </w:rPr>
        <w:t xml:space="preserve">. Speak to your doctor because the dose may need to be changed. </w:t>
      </w:r>
    </w:p>
    <w:p w14:paraId="164A86B7"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6EC04B12" w14:textId="29A1B8C4" w:rsidR="00A2164D"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have taken </w:t>
      </w:r>
      <w:r w:rsidR="00A65E69" w:rsidRPr="005B5CE9">
        <w:rPr>
          <w:rFonts w:eastAsiaTheme="minorHAnsi"/>
          <w:color w:val="auto"/>
          <w:lang w:eastAsia="en-US"/>
        </w:rPr>
        <w:t>this medicine</w:t>
      </w:r>
      <w:r w:rsidRPr="005B5CE9">
        <w:rPr>
          <w:rFonts w:eastAsiaTheme="minorHAnsi"/>
          <w:color w:val="auto"/>
          <w:lang w:eastAsia="en-US"/>
        </w:rPr>
        <w:t xml:space="preserve"> together with an anti</w:t>
      </w:r>
      <w:r w:rsidR="00F940DA">
        <w:rPr>
          <w:rFonts w:eastAsiaTheme="minorHAnsi"/>
          <w:color w:val="auto"/>
          <w:lang w:eastAsia="en-US"/>
        </w:rPr>
        <w:t>-</w:t>
      </w:r>
      <w:r w:rsidRPr="005B5CE9">
        <w:rPr>
          <w:rFonts w:eastAsiaTheme="minorHAnsi"/>
          <w:color w:val="auto"/>
          <w:lang w:eastAsia="en-US"/>
        </w:rPr>
        <w:t>thyroid medicine to treat an over</w:t>
      </w:r>
      <w:r w:rsidR="00F940DA">
        <w:rPr>
          <w:rFonts w:eastAsiaTheme="minorHAnsi"/>
          <w:color w:val="auto"/>
          <w:lang w:eastAsia="en-US"/>
        </w:rPr>
        <w:t>-</w:t>
      </w:r>
      <w:r w:rsidRPr="005B5CE9">
        <w:rPr>
          <w:rFonts w:eastAsiaTheme="minorHAnsi"/>
          <w:color w:val="auto"/>
          <w:lang w:eastAsia="en-US"/>
        </w:rPr>
        <w:t xml:space="preserve">production of thyroid hormones, your doctor will advise you to stop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treatment when you become pregnant. </w:t>
      </w:r>
    </w:p>
    <w:p w14:paraId="6F1A674A" w14:textId="77777777" w:rsidR="00A2164D" w:rsidRPr="005B5CE9" w:rsidRDefault="00A2164D" w:rsidP="005327FD">
      <w:pPr>
        <w:widowControl w:val="0"/>
        <w:spacing w:after="0" w:line="240" w:lineRule="auto"/>
        <w:ind w:left="0" w:right="0" w:firstLine="0"/>
        <w:jc w:val="both"/>
        <w:rPr>
          <w:rFonts w:eastAsiaTheme="minorHAnsi"/>
          <w:color w:val="auto"/>
          <w:lang w:eastAsia="en-US"/>
        </w:rPr>
      </w:pPr>
    </w:p>
    <w:p w14:paraId="2208C97E" w14:textId="3C3A0EB8" w:rsidR="0022019E" w:rsidRPr="005B5CE9" w:rsidRDefault="00A2164D"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are breast-feeding, continue taking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as advised by your doctor. The amount of drug that is excreted into the breast milk is so small that it will not affect the child. </w:t>
      </w:r>
      <w:r w:rsidR="006E10DA" w:rsidRPr="005B5CE9">
        <w:rPr>
          <w:rFonts w:eastAsiaTheme="minorHAnsi"/>
          <w:color w:val="auto"/>
          <w:lang w:eastAsia="en-US"/>
        </w:rPr>
        <w:t xml:space="preserve"> </w:t>
      </w:r>
    </w:p>
    <w:p w14:paraId="4626BBE4" w14:textId="0DB27270" w:rsidR="0022019E" w:rsidRPr="005B5CE9" w:rsidRDefault="006E10DA" w:rsidP="00071290">
      <w:pPr>
        <w:spacing w:after="0" w:line="240" w:lineRule="auto"/>
        <w:ind w:left="0" w:right="0" w:firstLine="0"/>
        <w:jc w:val="both"/>
      </w:pPr>
      <w:r w:rsidRPr="005B5CE9">
        <w:t xml:space="preserve"> </w:t>
      </w:r>
    </w:p>
    <w:p w14:paraId="17F8F64B"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Driving and using machines </w:t>
      </w:r>
    </w:p>
    <w:p w14:paraId="269C3760" w14:textId="77777777" w:rsidR="00A65E69"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No studies on the effects on the ability to drive and use machines have been performed. </w:t>
      </w:r>
    </w:p>
    <w:p w14:paraId="688C1462" w14:textId="1A5388AE" w:rsidR="00EA163E" w:rsidRPr="005B5CE9" w:rsidRDefault="00A65E69"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It is not expected that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has any influence on the ability to drive and use machines, because levothyroxine is identical to the naturally occurring thyroid hormone.</w:t>
      </w:r>
    </w:p>
    <w:p w14:paraId="75A8E874" w14:textId="77777777" w:rsidR="00A65E69" w:rsidRPr="005B5CE9" w:rsidRDefault="00A65E69" w:rsidP="00071290">
      <w:pPr>
        <w:spacing w:after="0" w:line="240" w:lineRule="auto"/>
        <w:ind w:left="0" w:right="0" w:firstLine="0"/>
        <w:jc w:val="both"/>
        <w:rPr>
          <w:b/>
        </w:rPr>
      </w:pPr>
    </w:p>
    <w:p w14:paraId="3C8D5F05" w14:textId="11AF3AE7" w:rsidR="0022019E" w:rsidRPr="005B5CE9" w:rsidRDefault="00FC5FCD" w:rsidP="005327FD">
      <w:pPr>
        <w:widowControl w:val="0"/>
        <w:spacing w:after="0" w:line="240" w:lineRule="auto"/>
        <w:ind w:left="0" w:right="0" w:firstLine="0"/>
        <w:rPr>
          <w:rFonts w:eastAsiaTheme="minorHAnsi"/>
          <w:bCs/>
          <w:color w:val="auto"/>
          <w:lang w:val="en-US" w:eastAsia="en-US"/>
        </w:rPr>
      </w:pPr>
      <w:r>
        <w:rPr>
          <w:rFonts w:eastAsiaTheme="minorHAnsi"/>
          <w:b/>
          <w:bCs/>
          <w:color w:val="auto"/>
          <w:lang w:val="en-GB" w:eastAsia="en-US"/>
        </w:rPr>
        <w:t>Levothyroxine sodium Rowex</w:t>
      </w:r>
      <w:r w:rsidR="00F940DA" w:rsidRPr="00F940DA">
        <w:rPr>
          <w:rFonts w:eastAsiaTheme="minorHAnsi"/>
          <w:b/>
          <w:bCs/>
          <w:color w:val="auto"/>
          <w:lang w:val="en-GB" w:eastAsia="en-US"/>
        </w:rPr>
        <w:t xml:space="preserve"> </w:t>
      </w:r>
      <w:r w:rsidR="006E10DA" w:rsidRPr="005B5CE9">
        <w:rPr>
          <w:rFonts w:eastAsiaTheme="minorHAnsi"/>
          <w:b/>
          <w:bCs/>
          <w:color w:val="auto"/>
          <w:lang w:val="en-US" w:eastAsia="en-US"/>
        </w:rPr>
        <w:t xml:space="preserve">contains sodium </w:t>
      </w:r>
    </w:p>
    <w:p w14:paraId="3F4566D3" w14:textId="60F6D4EF"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This medicine contains less than 1 mmol sodium (23 mg) per tablet, that is to say essentially ‘sodium-free’. </w:t>
      </w:r>
    </w:p>
    <w:p w14:paraId="168970F8" w14:textId="77777777" w:rsidR="0022019E" w:rsidRPr="005B5CE9" w:rsidRDefault="006E10DA" w:rsidP="00AC4DD0">
      <w:pPr>
        <w:spacing w:after="0" w:line="240" w:lineRule="auto"/>
        <w:ind w:left="1" w:right="0" w:firstLine="0"/>
      </w:pPr>
      <w:r w:rsidRPr="005B5CE9">
        <w:t xml:space="preserve"> </w:t>
      </w:r>
    </w:p>
    <w:p w14:paraId="31BF88ED" w14:textId="0A737288" w:rsidR="0022019E" w:rsidRPr="005B5CE9" w:rsidRDefault="006E10DA" w:rsidP="005B5CE9">
      <w:pPr>
        <w:pStyle w:val="ListParagraph"/>
        <w:numPr>
          <w:ilvl w:val="0"/>
          <w:numId w:val="17"/>
        </w:numPr>
        <w:spacing w:after="0" w:line="240" w:lineRule="auto"/>
        <w:ind w:left="567" w:right="0" w:hanging="567"/>
        <w:rPr>
          <w:b/>
          <w:bCs/>
        </w:rPr>
      </w:pPr>
      <w:r w:rsidRPr="005B5CE9">
        <w:rPr>
          <w:rFonts w:eastAsiaTheme="minorHAnsi"/>
          <w:b/>
          <w:bCs/>
          <w:color w:val="auto"/>
          <w:lang w:eastAsia="en-US"/>
        </w:rPr>
        <w:t xml:space="preserve">How to take </w:t>
      </w:r>
      <w:r w:rsidR="00FC5FCD">
        <w:rPr>
          <w:rFonts w:eastAsiaTheme="minorHAnsi"/>
          <w:b/>
          <w:bCs/>
          <w:color w:val="auto"/>
          <w:lang w:eastAsia="en-US"/>
        </w:rPr>
        <w:t>Levothyroxine sodium Rowex</w:t>
      </w:r>
      <w:r w:rsidR="00F940DA" w:rsidRPr="00F940DA">
        <w:rPr>
          <w:rFonts w:eastAsiaTheme="minorHAnsi"/>
          <w:b/>
          <w:bCs/>
          <w:color w:val="auto"/>
          <w:lang w:eastAsia="en-US"/>
        </w:rPr>
        <w:t xml:space="preserve"> </w:t>
      </w:r>
      <w:r w:rsidR="002C5F6F" w:rsidRPr="005B5CE9">
        <w:rPr>
          <w:rFonts w:eastAsiaTheme="minorHAnsi"/>
          <w:b/>
          <w:bCs/>
          <w:color w:val="auto"/>
          <w:lang w:val="en-GB" w:eastAsia="en-US"/>
        </w:rPr>
        <w:t xml:space="preserve"> </w:t>
      </w:r>
    </w:p>
    <w:p w14:paraId="1BF4B3BB" w14:textId="77777777" w:rsidR="0022019E" w:rsidRPr="005B5CE9" w:rsidRDefault="006E10DA" w:rsidP="00AC4DD0">
      <w:pPr>
        <w:spacing w:after="0" w:line="240" w:lineRule="auto"/>
        <w:ind w:left="1" w:right="0" w:firstLine="0"/>
      </w:pPr>
      <w:r w:rsidRPr="005B5CE9">
        <w:t xml:space="preserve"> </w:t>
      </w:r>
    </w:p>
    <w:p w14:paraId="79C1996F" w14:textId="77777777" w:rsidR="00921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Always take this medicine exactly as your doctor or pharmacist has told you.</w:t>
      </w:r>
      <w:r w:rsidR="0051515F" w:rsidRPr="005B5CE9">
        <w:rPr>
          <w:rFonts w:eastAsiaTheme="minorHAnsi"/>
          <w:color w:val="auto"/>
          <w:lang w:eastAsia="en-US"/>
        </w:rPr>
        <w:t xml:space="preserve"> </w:t>
      </w:r>
      <w:r w:rsidRPr="005B5CE9">
        <w:rPr>
          <w:rFonts w:eastAsiaTheme="minorHAnsi"/>
          <w:color w:val="auto"/>
          <w:lang w:eastAsia="en-US"/>
        </w:rPr>
        <w:t>Check with your doctor or pharmacist if you are not sure.</w:t>
      </w:r>
    </w:p>
    <w:p w14:paraId="087F8C73" w14:textId="5AB88308"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F5ED1B2" w14:textId="1462C7FC"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Your doctor will determine your individual dose based on examinations and as well as on laboratory tests. In general, you start with a low dose, which is increased every 2 - 4 weeks, until your full individual dose is reached. During the initial weeks of treatment, you will have appointments for laboratory tests in order to adjust the dose. </w:t>
      </w:r>
    </w:p>
    <w:p w14:paraId="43414E4F"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p>
    <w:p w14:paraId="739FA747" w14:textId="3B65F2D5"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your baby is born with hypothyroidism your doctor may recommend to start with a higher dose because a rapid replacement is important. The initial recommended dosage is 10 to 15 micrograms per kg body weight for the first 3 months. Thereafter, your doctor will adjust the dose individually. </w:t>
      </w:r>
    </w:p>
    <w:p w14:paraId="5121AFD1" w14:textId="77777777" w:rsidR="00921A84" w:rsidRPr="005B5CE9" w:rsidRDefault="00921A84" w:rsidP="00071290">
      <w:pPr>
        <w:spacing w:after="0" w:line="240" w:lineRule="auto"/>
        <w:ind w:left="0" w:right="0" w:firstLine="0"/>
        <w:jc w:val="both"/>
      </w:pPr>
    </w:p>
    <w:p w14:paraId="4EE13FB6" w14:textId="77777777" w:rsidR="00921A84" w:rsidRPr="005B5CE9" w:rsidRDefault="00921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The usual dose range is shown in the table below. A lower individualised dose may be sufficient, </w:t>
      </w:r>
    </w:p>
    <w:p w14:paraId="3255F8C4" w14:textId="29D3C7CF"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are an elderly patient </w:t>
      </w:r>
    </w:p>
    <w:p w14:paraId="27355444" w14:textId="3CA51270"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heart problems </w:t>
      </w:r>
    </w:p>
    <w:p w14:paraId="43EE7F1B" w14:textId="23C11C0B"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if you have severe or long-standing thyroid sub-function </w:t>
      </w:r>
    </w:p>
    <w:p w14:paraId="2F8F16CF" w14:textId="3E3346DA" w:rsidR="00921A84" w:rsidRPr="005B5CE9" w:rsidRDefault="00921A84"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if you have low weight or a large goit</w:t>
      </w:r>
      <w:r w:rsidR="00F11A43" w:rsidRPr="005B5CE9">
        <w:rPr>
          <w:rFonts w:eastAsiaTheme="minorHAnsi"/>
          <w:bCs/>
          <w:color w:val="auto"/>
          <w:lang w:val="en-US" w:eastAsia="en-US"/>
        </w:rPr>
        <w:t>er</w:t>
      </w:r>
      <w:r w:rsidRPr="005B5CE9">
        <w:rPr>
          <w:rFonts w:eastAsiaTheme="minorHAnsi"/>
          <w:bCs/>
          <w:color w:val="auto"/>
          <w:lang w:val="en-US" w:eastAsia="en-US"/>
        </w:rPr>
        <w:t xml:space="preserve">. </w:t>
      </w:r>
    </w:p>
    <w:p w14:paraId="28537D0F" w14:textId="77777777" w:rsidR="00702402" w:rsidRPr="005B5CE9" w:rsidRDefault="00702402" w:rsidP="00071290">
      <w:pPr>
        <w:spacing w:after="0" w:line="240" w:lineRule="auto"/>
        <w:ind w:left="0" w:right="0" w:firstLine="0"/>
        <w:jc w:val="both"/>
      </w:pPr>
    </w:p>
    <w:tbl>
      <w:tblPr>
        <w:tblStyle w:val="TableGrid"/>
        <w:tblW w:w="0" w:type="auto"/>
        <w:tblInd w:w="137" w:type="dxa"/>
        <w:tblLook w:val="04A0" w:firstRow="1" w:lastRow="0" w:firstColumn="1" w:lastColumn="0" w:noHBand="0" w:noVBand="1"/>
      </w:tblPr>
      <w:tblGrid>
        <w:gridCol w:w="3687"/>
        <w:gridCol w:w="2626"/>
        <w:gridCol w:w="2626"/>
      </w:tblGrid>
      <w:tr w:rsidR="00C754C6" w:rsidRPr="005B5CE9" w14:paraId="3ED05351" w14:textId="77777777" w:rsidTr="005327FD">
        <w:trPr>
          <w:trHeight w:val="337"/>
        </w:trPr>
        <w:tc>
          <w:tcPr>
            <w:tcW w:w="3687" w:type="dxa"/>
            <w:vAlign w:val="center"/>
          </w:tcPr>
          <w:p w14:paraId="4D651ABC" w14:textId="09FD913E" w:rsidR="00C754C6" w:rsidRPr="005B5CE9" w:rsidRDefault="00C754C6" w:rsidP="00921A84">
            <w:pPr>
              <w:spacing w:after="0" w:line="240" w:lineRule="auto"/>
              <w:ind w:left="0" w:right="0" w:firstLine="0"/>
            </w:pPr>
            <w:r w:rsidRPr="005B5CE9">
              <w:t xml:space="preserve">Use of </w:t>
            </w:r>
            <w:r w:rsidR="00FC5FCD">
              <w:t>Levothyroxine sodium Rowex</w:t>
            </w:r>
            <w:r w:rsidR="00F940DA" w:rsidRPr="00F940DA">
              <w:t xml:space="preserve"> </w:t>
            </w:r>
          </w:p>
        </w:tc>
        <w:tc>
          <w:tcPr>
            <w:tcW w:w="5252" w:type="dxa"/>
            <w:gridSpan w:val="2"/>
            <w:vAlign w:val="center"/>
          </w:tcPr>
          <w:p w14:paraId="5CCCFB44" w14:textId="5FB9B616" w:rsidR="00C754C6" w:rsidRPr="005B5CE9" w:rsidRDefault="00C754C6" w:rsidP="00921A84">
            <w:pPr>
              <w:spacing w:after="0" w:line="240" w:lineRule="auto"/>
              <w:ind w:left="0" w:right="0" w:firstLine="0"/>
            </w:pPr>
            <w:r w:rsidRPr="005B5CE9">
              <w:t xml:space="preserve">Recommended daily dose of </w:t>
            </w:r>
            <w:r w:rsidR="00FC5FCD">
              <w:t>Levothyroxine sodium Rowex</w:t>
            </w:r>
            <w:r w:rsidR="00F940DA" w:rsidRPr="00F940DA">
              <w:t xml:space="preserve"> </w:t>
            </w:r>
          </w:p>
        </w:tc>
      </w:tr>
      <w:tr w:rsidR="00C754C6" w:rsidRPr="005B5CE9" w14:paraId="3C61DE3B" w14:textId="77777777" w:rsidTr="005327FD">
        <w:trPr>
          <w:trHeight w:val="337"/>
        </w:trPr>
        <w:tc>
          <w:tcPr>
            <w:tcW w:w="3687" w:type="dxa"/>
            <w:vAlign w:val="center"/>
          </w:tcPr>
          <w:p w14:paraId="56A594F1" w14:textId="6E7D8A92" w:rsidR="00C754C6" w:rsidRPr="005B5CE9" w:rsidRDefault="00C754C6" w:rsidP="005327FD">
            <w:pPr>
              <w:pStyle w:val="ListParagraph"/>
              <w:numPr>
                <w:ilvl w:val="0"/>
                <w:numId w:val="1"/>
              </w:numPr>
              <w:spacing w:after="0" w:line="240" w:lineRule="auto"/>
              <w:ind w:left="316" w:right="0" w:hanging="283"/>
              <w:jc w:val="both"/>
            </w:pPr>
            <w:r w:rsidRPr="005B5CE9">
              <w:rPr>
                <w:bCs/>
              </w:rPr>
              <w:t>to</w:t>
            </w:r>
            <w:r w:rsidRPr="005B5CE9">
              <w:t xml:space="preserve"> treat benign goitre in patients with normal thyroid function</w:t>
            </w:r>
          </w:p>
        </w:tc>
        <w:tc>
          <w:tcPr>
            <w:tcW w:w="5252" w:type="dxa"/>
            <w:gridSpan w:val="2"/>
            <w:vAlign w:val="center"/>
          </w:tcPr>
          <w:p w14:paraId="76BFEFDD" w14:textId="78E28B3D" w:rsidR="00C754C6" w:rsidRPr="005B5CE9" w:rsidRDefault="00C754C6" w:rsidP="005B0190">
            <w:pPr>
              <w:spacing w:after="0" w:line="240" w:lineRule="auto"/>
              <w:ind w:left="0" w:right="0" w:firstLine="0"/>
            </w:pPr>
            <w:r w:rsidRPr="005B5CE9">
              <w:t>75 - 200 microgram</w:t>
            </w:r>
          </w:p>
        </w:tc>
      </w:tr>
      <w:tr w:rsidR="00C754C6" w:rsidRPr="005B5CE9" w14:paraId="7BCC5B34" w14:textId="77777777" w:rsidTr="005327FD">
        <w:trPr>
          <w:trHeight w:val="337"/>
        </w:trPr>
        <w:tc>
          <w:tcPr>
            <w:tcW w:w="3687" w:type="dxa"/>
            <w:tcBorders>
              <w:bottom w:val="single" w:sz="4" w:space="0" w:color="auto"/>
            </w:tcBorders>
            <w:vAlign w:val="center"/>
          </w:tcPr>
          <w:p w14:paraId="1631F050" w14:textId="7204AD28"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prevent recurrence of goitre after surgery</w:t>
            </w:r>
          </w:p>
        </w:tc>
        <w:tc>
          <w:tcPr>
            <w:tcW w:w="5252" w:type="dxa"/>
            <w:gridSpan w:val="2"/>
            <w:tcBorders>
              <w:bottom w:val="single" w:sz="4" w:space="0" w:color="auto"/>
            </w:tcBorders>
            <w:vAlign w:val="center"/>
          </w:tcPr>
          <w:p w14:paraId="14DCF5BF" w14:textId="3BD3CFA1" w:rsidR="00C754C6" w:rsidRPr="005B5CE9" w:rsidRDefault="00C754C6" w:rsidP="005B0190">
            <w:pPr>
              <w:spacing w:after="0" w:line="240" w:lineRule="auto"/>
              <w:ind w:left="0" w:right="0" w:firstLine="0"/>
            </w:pPr>
            <w:r w:rsidRPr="005B5CE9">
              <w:t>75 - 200 microgram</w:t>
            </w:r>
          </w:p>
        </w:tc>
      </w:tr>
      <w:tr w:rsidR="00C754C6" w:rsidRPr="005B5CE9" w14:paraId="631ABABC" w14:textId="77777777" w:rsidTr="005327FD">
        <w:trPr>
          <w:trHeight w:val="337"/>
        </w:trPr>
        <w:tc>
          <w:tcPr>
            <w:tcW w:w="3687" w:type="dxa"/>
            <w:tcBorders>
              <w:bottom w:val="nil"/>
            </w:tcBorders>
            <w:vAlign w:val="center"/>
          </w:tcPr>
          <w:p w14:paraId="290AE0FC" w14:textId="230D3E93" w:rsidR="00C754C6" w:rsidRPr="005B5CE9" w:rsidRDefault="00C754C6" w:rsidP="005327FD">
            <w:pPr>
              <w:pStyle w:val="ListParagraph"/>
              <w:numPr>
                <w:ilvl w:val="0"/>
                <w:numId w:val="1"/>
              </w:numPr>
              <w:spacing w:after="0" w:line="240" w:lineRule="auto"/>
              <w:ind w:left="316" w:right="0" w:hanging="283"/>
              <w:jc w:val="both"/>
              <w:rPr>
                <w:bCs/>
              </w:rPr>
            </w:pPr>
            <w:r w:rsidRPr="005B5CE9">
              <w:rPr>
                <w:bCs/>
              </w:rPr>
              <w:t>to replace natural thyroid hormones, when your thyroid gland does not produce enough</w:t>
            </w:r>
          </w:p>
        </w:tc>
        <w:tc>
          <w:tcPr>
            <w:tcW w:w="2626" w:type="dxa"/>
            <w:tcBorders>
              <w:bottom w:val="nil"/>
            </w:tcBorders>
            <w:vAlign w:val="center"/>
          </w:tcPr>
          <w:p w14:paraId="2165EB7B" w14:textId="23DEB562" w:rsidR="00C754C6" w:rsidRPr="005B5CE9" w:rsidRDefault="005B0190" w:rsidP="005B0190">
            <w:pPr>
              <w:spacing w:after="0" w:line="240" w:lineRule="auto"/>
              <w:ind w:left="0" w:right="0" w:firstLine="0"/>
            </w:pPr>
            <w:r w:rsidRPr="005B5CE9">
              <w:t>Adults</w:t>
            </w:r>
          </w:p>
        </w:tc>
        <w:tc>
          <w:tcPr>
            <w:tcW w:w="2626" w:type="dxa"/>
            <w:tcBorders>
              <w:bottom w:val="nil"/>
            </w:tcBorders>
            <w:vAlign w:val="center"/>
          </w:tcPr>
          <w:p w14:paraId="5E078F8B" w14:textId="2576E1D6" w:rsidR="00C754C6" w:rsidRPr="005B5CE9" w:rsidRDefault="005B0190" w:rsidP="005B0190">
            <w:pPr>
              <w:spacing w:after="0" w:line="240" w:lineRule="auto"/>
              <w:ind w:left="0" w:right="0" w:firstLine="0"/>
            </w:pPr>
            <w:r w:rsidRPr="005B5CE9">
              <w:t>Children</w:t>
            </w:r>
          </w:p>
        </w:tc>
      </w:tr>
      <w:tr w:rsidR="00C754C6" w:rsidRPr="005B5CE9" w14:paraId="663AA40B" w14:textId="77777777" w:rsidTr="005327FD">
        <w:trPr>
          <w:trHeight w:val="337"/>
        </w:trPr>
        <w:tc>
          <w:tcPr>
            <w:tcW w:w="3687" w:type="dxa"/>
            <w:tcBorders>
              <w:top w:val="nil"/>
              <w:bottom w:val="nil"/>
            </w:tcBorders>
            <w:vAlign w:val="center"/>
          </w:tcPr>
          <w:p w14:paraId="6CB8D1FF" w14:textId="72817DAD" w:rsidR="00C754C6" w:rsidRPr="005B5CE9" w:rsidRDefault="00C754C6" w:rsidP="005327FD">
            <w:pPr>
              <w:pStyle w:val="ListParagraph"/>
              <w:numPr>
                <w:ilvl w:val="0"/>
                <w:numId w:val="19"/>
              </w:numPr>
              <w:spacing w:after="0" w:line="240" w:lineRule="auto"/>
              <w:ind w:right="0" w:hanging="283"/>
              <w:jc w:val="both"/>
              <w:rPr>
                <w:bCs/>
              </w:rPr>
            </w:pPr>
            <w:r w:rsidRPr="005B5CE9">
              <w:rPr>
                <w:bCs/>
              </w:rPr>
              <w:lastRenderedPageBreak/>
              <w:t xml:space="preserve">initial dose </w:t>
            </w:r>
          </w:p>
        </w:tc>
        <w:tc>
          <w:tcPr>
            <w:tcW w:w="2626" w:type="dxa"/>
            <w:tcBorders>
              <w:top w:val="nil"/>
              <w:bottom w:val="nil"/>
            </w:tcBorders>
            <w:vAlign w:val="center"/>
          </w:tcPr>
          <w:p w14:paraId="095D130F" w14:textId="4D5DF65D" w:rsidR="00C754C6" w:rsidRPr="005B5CE9" w:rsidRDefault="00C754C6" w:rsidP="005B0190">
            <w:pPr>
              <w:spacing w:after="0" w:line="240" w:lineRule="auto"/>
              <w:ind w:left="0" w:right="0" w:firstLine="0"/>
            </w:pPr>
            <w:r w:rsidRPr="005B5CE9">
              <w:t xml:space="preserve">25 - 50 microgram </w:t>
            </w:r>
          </w:p>
        </w:tc>
        <w:tc>
          <w:tcPr>
            <w:tcW w:w="2626" w:type="dxa"/>
            <w:tcBorders>
              <w:top w:val="nil"/>
              <w:bottom w:val="nil"/>
            </w:tcBorders>
            <w:vAlign w:val="center"/>
          </w:tcPr>
          <w:p w14:paraId="52B0DDD2" w14:textId="28C1235B" w:rsidR="00C754C6" w:rsidRPr="005B5CE9" w:rsidRDefault="00C754C6" w:rsidP="005B0190">
            <w:pPr>
              <w:spacing w:after="0" w:line="240" w:lineRule="auto"/>
              <w:ind w:left="0" w:right="0" w:firstLine="0"/>
            </w:pPr>
            <w:r w:rsidRPr="005B5CE9">
              <w:t xml:space="preserve">12.5 – 50 microgram </w:t>
            </w:r>
          </w:p>
        </w:tc>
      </w:tr>
      <w:tr w:rsidR="00C754C6" w:rsidRPr="005B5CE9" w14:paraId="106777F7" w14:textId="77777777" w:rsidTr="005327FD">
        <w:trPr>
          <w:trHeight w:val="337"/>
        </w:trPr>
        <w:tc>
          <w:tcPr>
            <w:tcW w:w="3687" w:type="dxa"/>
            <w:tcBorders>
              <w:top w:val="nil"/>
            </w:tcBorders>
            <w:vAlign w:val="center"/>
          </w:tcPr>
          <w:p w14:paraId="4BFB588D" w14:textId="336A3E95" w:rsidR="00C754C6" w:rsidRPr="005B5CE9" w:rsidRDefault="00C754C6" w:rsidP="005327FD">
            <w:pPr>
              <w:pStyle w:val="ListParagraph"/>
              <w:numPr>
                <w:ilvl w:val="0"/>
                <w:numId w:val="19"/>
              </w:numPr>
              <w:spacing w:after="0" w:line="240" w:lineRule="auto"/>
              <w:ind w:right="0" w:hanging="283"/>
              <w:jc w:val="both"/>
            </w:pPr>
            <w:r w:rsidRPr="005B5CE9">
              <w:rPr>
                <w:bCs/>
              </w:rPr>
              <w:t>maintenance dose</w:t>
            </w:r>
          </w:p>
        </w:tc>
        <w:tc>
          <w:tcPr>
            <w:tcW w:w="2626" w:type="dxa"/>
            <w:tcBorders>
              <w:top w:val="nil"/>
            </w:tcBorders>
            <w:vAlign w:val="center"/>
          </w:tcPr>
          <w:p w14:paraId="0480E86D" w14:textId="154AD926" w:rsidR="00C754C6" w:rsidRPr="005B5CE9" w:rsidRDefault="00C754C6" w:rsidP="005B0190">
            <w:pPr>
              <w:spacing w:after="0" w:line="240" w:lineRule="auto"/>
              <w:ind w:left="0" w:right="0" w:firstLine="0"/>
            </w:pPr>
            <w:r w:rsidRPr="005B5CE9">
              <w:t>100 - 200 microgram</w:t>
            </w:r>
          </w:p>
        </w:tc>
        <w:tc>
          <w:tcPr>
            <w:tcW w:w="2626" w:type="dxa"/>
            <w:tcBorders>
              <w:top w:val="nil"/>
            </w:tcBorders>
            <w:vAlign w:val="center"/>
          </w:tcPr>
          <w:p w14:paraId="606150D9" w14:textId="77EB83A6" w:rsidR="00C754C6" w:rsidRPr="005B5CE9" w:rsidRDefault="00C754C6" w:rsidP="005B0190">
            <w:pPr>
              <w:spacing w:after="0" w:line="240" w:lineRule="auto"/>
              <w:ind w:left="0" w:right="0" w:firstLine="0"/>
            </w:pPr>
            <w:r w:rsidRPr="005B5CE9">
              <w:t>100 – 150 microgram per m</w:t>
            </w:r>
            <w:r w:rsidRPr="005B5CE9">
              <w:rPr>
                <w:vertAlign w:val="superscript"/>
              </w:rPr>
              <w:t>2</w:t>
            </w:r>
            <w:r w:rsidRPr="005B5CE9">
              <w:t xml:space="preserve"> of body surface</w:t>
            </w:r>
          </w:p>
        </w:tc>
      </w:tr>
      <w:tr w:rsidR="005B0190" w:rsidRPr="005B5CE9" w14:paraId="65183F8D" w14:textId="77777777" w:rsidTr="005327FD">
        <w:trPr>
          <w:trHeight w:val="337"/>
        </w:trPr>
        <w:tc>
          <w:tcPr>
            <w:tcW w:w="3687" w:type="dxa"/>
            <w:vAlign w:val="center"/>
          </w:tcPr>
          <w:p w14:paraId="23B80ED3" w14:textId="4B7CE4C9" w:rsidR="005B0190" w:rsidRPr="005B5CE9" w:rsidRDefault="005B0190" w:rsidP="005327FD">
            <w:pPr>
              <w:pStyle w:val="ListParagraph"/>
              <w:numPr>
                <w:ilvl w:val="0"/>
                <w:numId w:val="1"/>
              </w:numPr>
              <w:spacing w:after="0" w:line="240" w:lineRule="auto"/>
              <w:ind w:left="316" w:right="0" w:hanging="283"/>
              <w:jc w:val="both"/>
            </w:pPr>
            <w:r w:rsidRPr="005B5CE9">
              <w:t>to suppress tumour growth in patients with thyroid cancer</w:t>
            </w:r>
          </w:p>
        </w:tc>
        <w:tc>
          <w:tcPr>
            <w:tcW w:w="5252" w:type="dxa"/>
            <w:gridSpan w:val="2"/>
            <w:vAlign w:val="center"/>
          </w:tcPr>
          <w:p w14:paraId="6ED46449" w14:textId="57BCE0F5" w:rsidR="005B0190" w:rsidRPr="005B5CE9" w:rsidRDefault="005B0190" w:rsidP="00921A84">
            <w:pPr>
              <w:spacing w:after="0" w:line="240" w:lineRule="auto"/>
              <w:ind w:left="0" w:right="0" w:firstLine="0"/>
            </w:pPr>
            <w:r w:rsidRPr="005B5CE9">
              <w:t>150 - 300 microgram</w:t>
            </w:r>
          </w:p>
        </w:tc>
      </w:tr>
      <w:tr w:rsidR="005B0190" w:rsidRPr="005B5CE9" w14:paraId="151E2E48" w14:textId="77777777" w:rsidTr="005327FD">
        <w:trPr>
          <w:trHeight w:val="337"/>
        </w:trPr>
        <w:tc>
          <w:tcPr>
            <w:tcW w:w="3687" w:type="dxa"/>
            <w:vAlign w:val="center"/>
          </w:tcPr>
          <w:p w14:paraId="25C58F02" w14:textId="070D9268" w:rsidR="005B0190" w:rsidRPr="005B5CE9" w:rsidRDefault="005B0190" w:rsidP="005327FD">
            <w:pPr>
              <w:pStyle w:val="ListParagraph"/>
              <w:numPr>
                <w:ilvl w:val="0"/>
                <w:numId w:val="1"/>
              </w:numPr>
              <w:spacing w:after="0" w:line="240" w:lineRule="auto"/>
              <w:ind w:left="316" w:right="0" w:hanging="283"/>
              <w:jc w:val="both"/>
            </w:pPr>
            <w:r w:rsidRPr="005B5CE9">
              <w:t>to balance thyroid hormone levels, when overproduction of hormones is treated with anti-thyroid medicines</w:t>
            </w:r>
          </w:p>
        </w:tc>
        <w:tc>
          <w:tcPr>
            <w:tcW w:w="5252" w:type="dxa"/>
            <w:gridSpan w:val="2"/>
            <w:vAlign w:val="center"/>
          </w:tcPr>
          <w:p w14:paraId="270C1213" w14:textId="009A56CC" w:rsidR="005B0190" w:rsidRPr="005B5CE9" w:rsidRDefault="005B0190" w:rsidP="00921A84">
            <w:pPr>
              <w:spacing w:after="0" w:line="240" w:lineRule="auto"/>
              <w:ind w:left="0" w:right="0" w:firstLine="0"/>
            </w:pPr>
            <w:r w:rsidRPr="005B5CE9">
              <w:t>50 - 100 microgram</w:t>
            </w:r>
          </w:p>
        </w:tc>
      </w:tr>
      <w:tr w:rsidR="005B0190" w:rsidRPr="005B5CE9" w14:paraId="2F7AE61D" w14:textId="77777777" w:rsidTr="005327FD">
        <w:trPr>
          <w:trHeight w:val="337"/>
        </w:trPr>
        <w:tc>
          <w:tcPr>
            <w:tcW w:w="3687" w:type="dxa"/>
            <w:tcBorders>
              <w:bottom w:val="single" w:sz="4" w:space="0" w:color="auto"/>
            </w:tcBorders>
            <w:vAlign w:val="center"/>
          </w:tcPr>
          <w:p w14:paraId="1B88A17A" w14:textId="77C859D5" w:rsidR="005B0190" w:rsidRPr="005B5CE9" w:rsidRDefault="005B0190" w:rsidP="005B0190">
            <w:pPr>
              <w:pStyle w:val="ListParagraph"/>
              <w:numPr>
                <w:ilvl w:val="0"/>
                <w:numId w:val="1"/>
              </w:numPr>
              <w:spacing w:after="0" w:line="240" w:lineRule="auto"/>
              <w:ind w:left="316" w:right="0" w:hanging="283"/>
            </w:pPr>
            <w:r w:rsidRPr="005B5CE9">
              <w:t>to test thyroid function</w:t>
            </w:r>
          </w:p>
        </w:tc>
        <w:tc>
          <w:tcPr>
            <w:tcW w:w="5252" w:type="dxa"/>
            <w:gridSpan w:val="2"/>
            <w:tcBorders>
              <w:bottom w:val="single" w:sz="4" w:space="0" w:color="auto"/>
            </w:tcBorders>
            <w:vAlign w:val="center"/>
          </w:tcPr>
          <w:p w14:paraId="6F3DEDEE" w14:textId="75CA262A" w:rsidR="005B0190" w:rsidRPr="005B5CE9" w:rsidRDefault="005B0190" w:rsidP="005B0190">
            <w:pPr>
              <w:spacing w:after="0" w:line="240" w:lineRule="auto"/>
              <w:ind w:left="0" w:right="0" w:firstLine="0"/>
            </w:pPr>
            <w:r w:rsidRPr="005B5CE9">
              <w:t xml:space="preserve">100 microgram: </w:t>
            </w:r>
          </w:p>
          <w:p w14:paraId="35DDC623" w14:textId="7087FAD0" w:rsidR="005B0190" w:rsidRPr="005B5CE9" w:rsidRDefault="005B0190" w:rsidP="005B0190">
            <w:pPr>
              <w:spacing w:after="0" w:line="240" w:lineRule="auto"/>
              <w:ind w:left="0" w:right="0" w:firstLine="0"/>
            </w:pPr>
            <w:r w:rsidRPr="005B5CE9">
              <w:t>200 microgram (2 tablets) starting 2 weeks before the test</w:t>
            </w:r>
          </w:p>
          <w:p w14:paraId="2BADE1AB" w14:textId="77777777" w:rsidR="005B0190" w:rsidRPr="005B5CE9" w:rsidRDefault="005B0190" w:rsidP="005B0190">
            <w:pPr>
              <w:spacing w:after="0" w:line="240" w:lineRule="auto"/>
              <w:ind w:left="0" w:right="0" w:firstLine="0"/>
            </w:pPr>
          </w:p>
          <w:p w14:paraId="1806FE2A" w14:textId="631220B2" w:rsidR="005B0190" w:rsidRPr="005B5CE9" w:rsidRDefault="005B0190" w:rsidP="005B0190">
            <w:pPr>
              <w:spacing w:after="0" w:line="240" w:lineRule="auto"/>
              <w:ind w:left="0" w:right="0" w:firstLine="0"/>
            </w:pPr>
            <w:r w:rsidRPr="005B5CE9">
              <w:t xml:space="preserve">150 microgram: </w:t>
            </w:r>
          </w:p>
          <w:p w14:paraId="5F5155BE" w14:textId="48B72A5F" w:rsidR="005B0190" w:rsidRPr="005B5CE9" w:rsidRDefault="005B0190" w:rsidP="005B0190">
            <w:pPr>
              <w:spacing w:after="0" w:line="240" w:lineRule="auto"/>
              <w:ind w:left="0" w:right="0" w:firstLine="0"/>
            </w:pPr>
            <w:r w:rsidRPr="005B5CE9">
              <w:t>Starting 4 weeks before the test 75 microgram (½ tablet) for two weeks, then 150 microgram (1 tablet) until the test</w:t>
            </w:r>
          </w:p>
          <w:p w14:paraId="35E162C4" w14:textId="77777777" w:rsidR="005B0190" w:rsidRPr="005B5CE9" w:rsidRDefault="005B0190" w:rsidP="005B0190">
            <w:pPr>
              <w:spacing w:after="0" w:line="240" w:lineRule="auto"/>
              <w:ind w:left="0" w:right="0" w:firstLine="0"/>
            </w:pPr>
          </w:p>
          <w:p w14:paraId="4E53349C" w14:textId="7438C16E" w:rsidR="005B0190" w:rsidRPr="005B5CE9" w:rsidRDefault="005B0190" w:rsidP="005B0190">
            <w:pPr>
              <w:spacing w:after="0" w:line="240" w:lineRule="auto"/>
              <w:ind w:left="0" w:right="0" w:firstLine="0"/>
            </w:pPr>
            <w:r w:rsidRPr="005B5CE9">
              <w:t xml:space="preserve">200 microgram: </w:t>
            </w:r>
          </w:p>
          <w:p w14:paraId="63A797E4" w14:textId="691635A9" w:rsidR="005B0190" w:rsidRPr="005B5CE9" w:rsidRDefault="005B0190" w:rsidP="005B0190">
            <w:pPr>
              <w:spacing w:after="0" w:line="240" w:lineRule="auto"/>
              <w:ind w:left="0" w:right="0" w:firstLine="0"/>
            </w:pPr>
            <w:r w:rsidRPr="005B5CE9">
              <w:t>200 microgram (1 tablet) starting 2 weeks before the test</w:t>
            </w:r>
          </w:p>
        </w:tc>
      </w:tr>
    </w:tbl>
    <w:p w14:paraId="3127EBD4" w14:textId="77777777" w:rsidR="00921A84" w:rsidRPr="005B5CE9" w:rsidRDefault="00921A84" w:rsidP="00071290">
      <w:pPr>
        <w:spacing w:after="0" w:line="240" w:lineRule="auto"/>
        <w:ind w:left="0" w:right="0" w:firstLine="0"/>
        <w:jc w:val="both"/>
      </w:pPr>
    </w:p>
    <w:p w14:paraId="5DF6C9BA" w14:textId="77777777"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Administration </w:t>
      </w:r>
    </w:p>
    <w:p w14:paraId="5FA5BA23" w14:textId="728B5D87" w:rsidR="008F4A84" w:rsidRPr="005B5CE9" w:rsidRDefault="00FC5FCD" w:rsidP="005327FD">
      <w:pPr>
        <w:widowControl w:val="0"/>
        <w:spacing w:after="0" w:line="240" w:lineRule="auto"/>
        <w:ind w:left="0" w:right="0" w:firstLine="0"/>
        <w:jc w:val="both"/>
        <w:rPr>
          <w:rFonts w:eastAsiaTheme="minorHAnsi"/>
          <w:color w:val="auto"/>
          <w:lang w:eastAsia="en-US"/>
        </w:rPr>
      </w:pPr>
      <w:r>
        <w:rPr>
          <w:rFonts w:eastAsiaTheme="minorHAnsi"/>
          <w:color w:val="auto"/>
          <w:lang w:eastAsia="en-US"/>
        </w:rPr>
        <w:t>Levothyroxine sodium Rowex</w:t>
      </w:r>
      <w:r w:rsidR="00F940DA" w:rsidRPr="005B5CE9">
        <w:rPr>
          <w:rFonts w:eastAsiaTheme="minorHAnsi"/>
          <w:bCs/>
          <w:color w:val="auto"/>
          <w:lang w:val="en-GB" w:eastAsia="en-US"/>
        </w:rPr>
        <w:t xml:space="preserve"> </w:t>
      </w:r>
      <w:r w:rsidR="008F4A84" w:rsidRPr="005B5CE9">
        <w:rPr>
          <w:rFonts w:eastAsiaTheme="minorHAnsi"/>
          <w:color w:val="auto"/>
          <w:lang w:eastAsia="en-US"/>
        </w:rPr>
        <w:t xml:space="preserve">is meant for oral use. Take a single daily dose on an empty stomach in the morning (at least half an hour before breakfast), preferably with a little liquid, for example with half a glass of water. </w:t>
      </w:r>
    </w:p>
    <w:p w14:paraId="2CE00421"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466FE70E" w14:textId="679007B1" w:rsidR="00E0181A"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Infants may receive the entire daily dose of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 xml:space="preserve">at least half an hour before the first meal of the day. Immediately before use, crush the tablet and mix it with some water and give it to the child with some more liquid. Always prepare the mixture freshly. </w:t>
      </w:r>
    </w:p>
    <w:p w14:paraId="27EC8E8F" w14:textId="3925D1E0" w:rsidR="009C3440" w:rsidRDefault="009C3440" w:rsidP="005327FD">
      <w:pPr>
        <w:widowControl w:val="0"/>
        <w:spacing w:after="0" w:line="240" w:lineRule="auto"/>
        <w:ind w:left="0" w:right="0" w:firstLine="0"/>
        <w:jc w:val="both"/>
        <w:rPr>
          <w:rFonts w:eastAsiaTheme="minorHAnsi"/>
          <w:color w:val="auto"/>
          <w:lang w:eastAsia="en-US"/>
        </w:rPr>
      </w:pPr>
    </w:p>
    <w:p w14:paraId="7AF1549D" w14:textId="2617DCEB" w:rsidR="009C3440" w:rsidRPr="005B5CE9" w:rsidRDefault="009C3440" w:rsidP="005327FD">
      <w:pPr>
        <w:widowControl w:val="0"/>
        <w:spacing w:after="0" w:line="240" w:lineRule="auto"/>
        <w:ind w:left="0" w:right="0" w:firstLine="0"/>
        <w:jc w:val="both"/>
        <w:rPr>
          <w:rFonts w:eastAsiaTheme="minorHAnsi"/>
          <w:color w:val="auto"/>
          <w:lang w:eastAsia="en-US"/>
        </w:rPr>
      </w:pPr>
      <w:r w:rsidRPr="009C3440">
        <w:rPr>
          <w:rFonts w:eastAsiaTheme="minorHAnsi"/>
          <w:color w:val="auto"/>
          <w:lang w:eastAsia="en-US"/>
        </w:rPr>
        <w:t>The tablet can be divided into equal doses.</w:t>
      </w:r>
    </w:p>
    <w:p w14:paraId="6BA02FB2" w14:textId="77777777" w:rsidR="008F4A84" w:rsidRPr="005B5CE9" w:rsidRDefault="008F4A84" w:rsidP="005327FD">
      <w:pPr>
        <w:spacing w:after="0" w:line="240" w:lineRule="auto"/>
        <w:ind w:left="426" w:right="0" w:firstLine="0"/>
        <w:jc w:val="both"/>
        <w:rPr>
          <w:b/>
          <w:bCs/>
        </w:rPr>
      </w:pPr>
    </w:p>
    <w:p w14:paraId="5C33FE8C" w14:textId="1A1D284F"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Duration of treatment </w:t>
      </w:r>
    </w:p>
    <w:p w14:paraId="7F5FEFB8" w14:textId="2FB54C2E"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Duration of treatment may vary depending on the condition for which you use </w:t>
      </w:r>
      <w:r w:rsidR="00FC5FCD">
        <w:rPr>
          <w:rFonts w:eastAsiaTheme="minorHAnsi"/>
          <w:color w:val="auto"/>
          <w:lang w:eastAsia="en-US"/>
        </w:rPr>
        <w:t>Levothyroxine sodium Rowex</w:t>
      </w:r>
      <w:r w:rsidRPr="005B5CE9">
        <w:rPr>
          <w:rFonts w:eastAsiaTheme="minorHAnsi"/>
          <w:color w:val="auto"/>
          <w:lang w:eastAsia="en-US"/>
        </w:rPr>
        <w:t xml:space="preserve">. Your doctor will therefore discuss with you how long you need to take it. Most patients need to take </w:t>
      </w:r>
      <w:r w:rsidR="00FC5FCD">
        <w:rPr>
          <w:rFonts w:eastAsiaTheme="minorHAnsi"/>
          <w:color w:val="auto"/>
          <w:lang w:eastAsia="en-US"/>
        </w:rPr>
        <w:t>Levothyroxine sodium Rowex</w:t>
      </w:r>
      <w:r w:rsidR="00F940DA" w:rsidRPr="00F940DA">
        <w:rPr>
          <w:rFonts w:eastAsiaTheme="minorHAnsi"/>
          <w:color w:val="auto"/>
          <w:lang w:eastAsia="en-US"/>
        </w:rPr>
        <w:t xml:space="preserve"> </w:t>
      </w:r>
      <w:r w:rsidRPr="005B5CE9">
        <w:rPr>
          <w:rFonts w:eastAsiaTheme="minorHAnsi"/>
          <w:color w:val="auto"/>
          <w:lang w:eastAsia="en-US"/>
        </w:rPr>
        <w:t>for their lifetime.</w:t>
      </w:r>
    </w:p>
    <w:p w14:paraId="24BFD38E" w14:textId="77777777" w:rsidR="00921A84" w:rsidRPr="005B5CE9" w:rsidRDefault="00921A84" w:rsidP="00071290">
      <w:pPr>
        <w:spacing w:after="0" w:line="240" w:lineRule="auto"/>
        <w:ind w:left="0" w:right="0" w:firstLine="0"/>
        <w:jc w:val="both"/>
      </w:pPr>
    </w:p>
    <w:p w14:paraId="70F35708" w14:textId="59385C0C"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take more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Pr="005B5CE9">
        <w:rPr>
          <w:rFonts w:eastAsiaTheme="minorHAnsi"/>
          <w:b/>
          <w:bCs/>
          <w:color w:val="auto"/>
          <w:lang w:val="en-US" w:eastAsia="en-US"/>
        </w:rPr>
        <w:t xml:space="preserve">than you should </w:t>
      </w:r>
    </w:p>
    <w:p w14:paraId="481EE721" w14:textId="67DB6748" w:rsidR="00921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taken a higher dose than prescribed, you may experience symptoms such as rapid heartbeat, anxiety, agitation or unintended movements. In patients with a disorder affecting the neurological system such as epilepsy, seizures may occur in isolated cases. In patients at risk of psychotic disorders, symptoms of acute psychosis may occur. If any of this happens, contact your doctor.</w:t>
      </w:r>
    </w:p>
    <w:p w14:paraId="67161E6E" w14:textId="569A43AB" w:rsidR="008F4A84" w:rsidRPr="005B5CE9" w:rsidRDefault="008F4A84" w:rsidP="00071290">
      <w:pPr>
        <w:spacing w:after="0" w:line="240" w:lineRule="auto"/>
        <w:ind w:left="0" w:right="0" w:firstLine="0"/>
        <w:jc w:val="both"/>
      </w:pPr>
    </w:p>
    <w:p w14:paraId="19C861A7" w14:textId="6230224E" w:rsidR="008F4A84" w:rsidRPr="005B5CE9" w:rsidRDefault="008F4A84"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If you forget to take </w:t>
      </w:r>
      <w:r w:rsidR="00FC5FCD">
        <w:rPr>
          <w:rFonts w:eastAsiaTheme="minorHAnsi"/>
          <w:b/>
          <w:bCs/>
          <w:color w:val="auto"/>
          <w:lang w:val="en-US" w:eastAsia="en-US"/>
        </w:rPr>
        <w:t>Levothyroxine sodium Rowex</w:t>
      </w:r>
      <w:r w:rsidR="00F940DA" w:rsidRPr="00F940DA">
        <w:rPr>
          <w:rFonts w:eastAsiaTheme="minorHAnsi"/>
          <w:b/>
          <w:bCs/>
          <w:color w:val="auto"/>
          <w:lang w:val="en-US" w:eastAsia="en-US"/>
        </w:rPr>
        <w:t xml:space="preserve"> </w:t>
      </w:r>
      <w:r w:rsidR="001F27C4" w:rsidRPr="005B5CE9">
        <w:rPr>
          <w:rFonts w:eastAsiaTheme="minorHAnsi"/>
          <w:b/>
          <w:bCs/>
          <w:color w:val="auto"/>
          <w:lang w:val="en-GB" w:eastAsia="en-US"/>
        </w:rPr>
        <w:t xml:space="preserve"> </w:t>
      </w:r>
    </w:p>
    <w:p w14:paraId="3756FBF1" w14:textId="354680BE"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take a double dose to make up for a forgotten tablet but take the normal dose the following day. </w:t>
      </w:r>
    </w:p>
    <w:p w14:paraId="72E3820E"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22CB90" w14:textId="6BB4F5D1"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have any further questions on the use of this medicine, ask your doctor or pharmacist.</w:t>
      </w:r>
    </w:p>
    <w:p w14:paraId="3AB294F3" w14:textId="77777777" w:rsidR="0022019E" w:rsidRPr="005B5CE9" w:rsidRDefault="006E10DA" w:rsidP="00071290">
      <w:pPr>
        <w:spacing w:after="0" w:line="240" w:lineRule="auto"/>
        <w:ind w:left="0" w:right="0" w:firstLine="0"/>
        <w:jc w:val="both"/>
      </w:pPr>
      <w:r w:rsidRPr="005B5CE9">
        <w:t xml:space="preserve"> </w:t>
      </w:r>
    </w:p>
    <w:p w14:paraId="70090E08" w14:textId="19DC7D7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Possible side effects </w:t>
      </w:r>
    </w:p>
    <w:p w14:paraId="266C4E5B" w14:textId="77777777" w:rsidR="0022019E" w:rsidRPr="005B5CE9" w:rsidRDefault="006E10DA" w:rsidP="00AC4DD0">
      <w:pPr>
        <w:spacing w:after="0" w:line="240" w:lineRule="auto"/>
        <w:ind w:left="1" w:right="0" w:firstLine="0"/>
      </w:pPr>
      <w:r w:rsidRPr="005B5CE9">
        <w:t xml:space="preserve"> </w:t>
      </w:r>
    </w:p>
    <w:p w14:paraId="660FA7BE" w14:textId="77777777" w:rsidR="008F4A84"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Like all medicines, this medicine can cause side effects, although not everybody gets them.</w:t>
      </w:r>
    </w:p>
    <w:p w14:paraId="650BB7CB"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774CCDE9" w14:textId="6BA10464"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You may experience one or more of the following side effects if you take more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than prescribed, or if you do not tolerate your prescribed dose (e.g. when the dose is increased quickly): </w:t>
      </w:r>
    </w:p>
    <w:p w14:paraId="56D98915"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58845190" w14:textId="54662A57"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lastRenderedPageBreak/>
        <w:t xml:space="preserve">Irregular or rapid heartbeat, chest pain, headache, muscle weakness or cramps, flushing (warmth and redness of the face), fever, vomiting, disorders of menstruation, pseudotumor cerebri (increased pressure in the head), trembling, restlessness, sleep disturbances, sweating, weight loss, diarrhoea. </w:t>
      </w:r>
    </w:p>
    <w:p w14:paraId="50BFEC84"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6739ED22" w14:textId="66DF6BCD" w:rsidR="008F4A84"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If you experience any of these side effects, contact your doctor. Your doctor may decide to interrupt the therapy for several days or to reduce the daily dose until the side effects have disappeared. </w:t>
      </w:r>
    </w:p>
    <w:p w14:paraId="7BC6702C" w14:textId="77777777" w:rsidR="008F4A84" w:rsidRPr="005B5CE9" w:rsidRDefault="008F4A84" w:rsidP="005327FD">
      <w:pPr>
        <w:widowControl w:val="0"/>
        <w:spacing w:after="0" w:line="240" w:lineRule="auto"/>
        <w:ind w:left="0" w:right="0" w:firstLine="0"/>
        <w:jc w:val="both"/>
        <w:rPr>
          <w:rFonts w:eastAsiaTheme="minorHAnsi"/>
          <w:color w:val="auto"/>
          <w:lang w:eastAsia="en-US"/>
        </w:rPr>
      </w:pPr>
    </w:p>
    <w:p w14:paraId="16A0E13C" w14:textId="1EB0E888" w:rsidR="0022019E" w:rsidRPr="005B5CE9" w:rsidRDefault="008F4A84"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Allergic reactions to any of the ingredients of </w:t>
      </w:r>
      <w:bookmarkStart w:id="0" w:name="_Hlk209615499"/>
      <w:r w:rsidR="00FC5FCD">
        <w:rPr>
          <w:rFonts w:eastAsiaTheme="minorHAnsi"/>
          <w:color w:val="auto"/>
          <w:lang w:eastAsia="en-US"/>
        </w:rPr>
        <w:t>Levothyroxine sodium Rowex</w:t>
      </w:r>
      <w:r w:rsidR="00C77EBC" w:rsidRPr="00C77EBC">
        <w:rPr>
          <w:rFonts w:eastAsiaTheme="minorHAnsi"/>
          <w:color w:val="auto"/>
          <w:lang w:eastAsia="en-US"/>
        </w:rPr>
        <w:t xml:space="preserve"> </w:t>
      </w:r>
      <w:bookmarkEnd w:id="0"/>
      <w:r w:rsidRPr="005B5CE9">
        <w:rPr>
          <w:rFonts w:eastAsiaTheme="minorHAnsi"/>
          <w:color w:val="auto"/>
          <w:lang w:eastAsia="en-US"/>
        </w:rPr>
        <w:t xml:space="preserve">are possible (see section 6. ‘What </w:t>
      </w:r>
      <w:r w:rsidR="00FC5FCD">
        <w:rPr>
          <w:rFonts w:eastAsiaTheme="minorHAnsi"/>
          <w:color w:val="auto"/>
          <w:lang w:eastAsia="en-US"/>
        </w:rPr>
        <w:t>Levothyroxine sodium Rowex</w:t>
      </w:r>
      <w:r w:rsidR="00C77EBC" w:rsidRPr="00C77EBC">
        <w:rPr>
          <w:rFonts w:eastAsiaTheme="minorHAnsi"/>
          <w:color w:val="auto"/>
          <w:lang w:eastAsia="en-US"/>
        </w:rPr>
        <w:t xml:space="preserve"> </w:t>
      </w:r>
      <w:r w:rsidRPr="005B5CE9">
        <w:rPr>
          <w:rFonts w:eastAsiaTheme="minorHAnsi"/>
          <w:color w:val="auto"/>
          <w:lang w:eastAsia="en-US"/>
        </w:rPr>
        <w:t xml:space="preserve">contains’). Allergic reactions may include rash, urticaria and swelling of the face or throat (angio-oedema). If this happens, contact your doctor immediately. </w:t>
      </w:r>
      <w:r w:rsidR="006E10DA" w:rsidRPr="005B5CE9">
        <w:rPr>
          <w:rFonts w:eastAsiaTheme="minorHAnsi"/>
          <w:color w:val="auto"/>
          <w:lang w:eastAsia="en-US"/>
        </w:rPr>
        <w:t xml:space="preserve"> </w:t>
      </w:r>
    </w:p>
    <w:p w14:paraId="34ED7697" w14:textId="77777777" w:rsidR="0022019E" w:rsidRPr="005B5CE9" w:rsidRDefault="006E10DA" w:rsidP="005327FD">
      <w:pPr>
        <w:spacing w:after="0" w:line="240" w:lineRule="auto"/>
        <w:ind w:left="1" w:right="0" w:firstLine="0"/>
        <w:jc w:val="both"/>
      </w:pPr>
      <w:r w:rsidRPr="005B5CE9">
        <w:t xml:space="preserve"> </w:t>
      </w:r>
    </w:p>
    <w:p w14:paraId="6AFC708A" w14:textId="77777777" w:rsidR="0022019E" w:rsidRPr="005B5CE9" w:rsidRDefault="006E10DA" w:rsidP="005327FD">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Reporting of side effects </w:t>
      </w:r>
    </w:p>
    <w:p w14:paraId="330192FF" w14:textId="61992CF1"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If you get any side effects, talk to your doctor or pharmacist.</w:t>
      </w:r>
      <w:r w:rsidR="0051515F" w:rsidRPr="005B5CE9">
        <w:rPr>
          <w:rFonts w:eastAsiaTheme="minorHAnsi"/>
          <w:color w:val="auto"/>
          <w:lang w:eastAsia="en-US"/>
        </w:rPr>
        <w:t xml:space="preserve"> </w:t>
      </w:r>
      <w:r w:rsidR="00C77EBC" w:rsidRPr="00C77EBC">
        <w:rPr>
          <w:rFonts w:eastAsiaTheme="minorHAnsi"/>
          <w:color w:val="auto"/>
          <w:lang w:eastAsia="en-US"/>
        </w:rPr>
        <w:t xml:space="preserve">This includes any possible side effects not listed in this leaflet. You can also report side effects directly via the national reporting system: HPRA Pharmacovigilance; website: </w:t>
      </w:r>
      <w:hyperlink r:id="rId10" w:history="1">
        <w:r w:rsidR="00C77EBC" w:rsidRPr="00354C5A">
          <w:rPr>
            <w:rStyle w:val="Hyperlink"/>
            <w:rFonts w:eastAsiaTheme="minorHAnsi"/>
            <w:lang w:eastAsia="en-US"/>
          </w:rPr>
          <w:t>www.hpra.ie</w:t>
        </w:r>
      </w:hyperlink>
      <w:r w:rsidR="00C77EBC" w:rsidRPr="00C77EBC">
        <w:rPr>
          <w:rFonts w:eastAsiaTheme="minorHAnsi"/>
          <w:color w:val="auto"/>
          <w:lang w:eastAsia="en-US"/>
        </w:rPr>
        <w:t>.</w:t>
      </w:r>
      <w:r w:rsidR="00C77EBC">
        <w:rPr>
          <w:rFonts w:eastAsiaTheme="minorHAnsi"/>
          <w:color w:val="auto"/>
          <w:lang w:eastAsia="en-US"/>
        </w:rPr>
        <w:t xml:space="preserve"> </w:t>
      </w:r>
      <w:r w:rsidR="00C77EBC" w:rsidRPr="00C77EBC">
        <w:rPr>
          <w:rFonts w:eastAsiaTheme="minorHAnsi"/>
          <w:color w:val="auto"/>
          <w:lang w:eastAsia="en-US"/>
        </w:rPr>
        <w:t>By reporting side effects, you can help provide more information on the safety of this medicine.</w:t>
      </w:r>
      <w:r w:rsidRPr="005B5CE9">
        <w:rPr>
          <w:rFonts w:eastAsiaTheme="minorHAnsi"/>
          <w:color w:val="auto"/>
          <w:lang w:eastAsia="en-US"/>
        </w:rPr>
        <w:t xml:space="preserve"> </w:t>
      </w:r>
    </w:p>
    <w:p w14:paraId="34312A92" w14:textId="76BBBB28" w:rsidR="0022019E" w:rsidRPr="005B5CE9" w:rsidRDefault="006E10DA" w:rsidP="00C77EBC">
      <w:pPr>
        <w:widowControl w:val="0"/>
        <w:spacing w:after="0" w:line="240" w:lineRule="auto"/>
        <w:ind w:left="0" w:right="0" w:firstLine="0"/>
        <w:jc w:val="both"/>
      </w:pPr>
      <w:r w:rsidRPr="005B5CE9">
        <w:rPr>
          <w:rFonts w:eastAsiaTheme="minorHAnsi"/>
          <w:color w:val="auto"/>
          <w:lang w:eastAsia="en-US"/>
        </w:rPr>
        <w:t xml:space="preserve"> </w:t>
      </w:r>
      <w:r w:rsidRPr="005B5CE9">
        <w:t xml:space="preserve"> </w:t>
      </w:r>
    </w:p>
    <w:p w14:paraId="5D3AF575" w14:textId="03D570E4" w:rsidR="0022019E" w:rsidRPr="005B5CE9" w:rsidRDefault="006E10DA" w:rsidP="005B5CE9">
      <w:pPr>
        <w:pStyle w:val="ListParagraph"/>
        <w:numPr>
          <w:ilvl w:val="0"/>
          <w:numId w:val="17"/>
        </w:numPr>
        <w:spacing w:after="0" w:line="240" w:lineRule="auto"/>
        <w:ind w:left="567" w:right="0" w:hanging="567"/>
        <w:rPr>
          <w:rFonts w:eastAsiaTheme="minorHAnsi"/>
          <w:bCs/>
          <w:color w:val="auto"/>
          <w:lang w:eastAsia="en-US"/>
        </w:rPr>
      </w:pPr>
      <w:r w:rsidRPr="005B5CE9">
        <w:rPr>
          <w:rFonts w:eastAsiaTheme="minorHAnsi"/>
          <w:b/>
          <w:bCs/>
          <w:color w:val="auto"/>
          <w:lang w:eastAsia="en-US"/>
        </w:rPr>
        <w:t xml:space="preserve">How to store </w:t>
      </w:r>
      <w:r w:rsidR="00FC5FCD">
        <w:rPr>
          <w:rFonts w:eastAsiaTheme="minorHAnsi"/>
          <w:b/>
          <w:bCs/>
          <w:color w:val="auto"/>
          <w:lang w:eastAsia="en-US"/>
        </w:rPr>
        <w:t>Levothyroxine sodium Rowex</w:t>
      </w:r>
      <w:r w:rsidR="00C77EBC" w:rsidRPr="00C77EBC">
        <w:rPr>
          <w:rFonts w:eastAsiaTheme="minorHAnsi"/>
          <w:b/>
          <w:bCs/>
          <w:color w:val="auto"/>
          <w:lang w:eastAsia="en-US"/>
        </w:rPr>
        <w:t xml:space="preserve"> </w:t>
      </w:r>
      <w:r w:rsidR="001F27C4" w:rsidRPr="005B5CE9">
        <w:rPr>
          <w:rFonts w:eastAsiaTheme="minorHAnsi"/>
          <w:b/>
          <w:bCs/>
          <w:color w:val="auto"/>
          <w:lang w:val="en-GB" w:eastAsia="en-US"/>
        </w:rPr>
        <w:t xml:space="preserve"> </w:t>
      </w:r>
    </w:p>
    <w:p w14:paraId="39E78237" w14:textId="77777777" w:rsidR="0022019E" w:rsidRPr="005B5CE9" w:rsidRDefault="006E10DA" w:rsidP="00AC4DD0">
      <w:pPr>
        <w:spacing w:after="0" w:line="240" w:lineRule="auto"/>
        <w:ind w:left="4" w:right="0" w:firstLine="0"/>
      </w:pPr>
      <w:r w:rsidRPr="005B5CE9">
        <w:t xml:space="preserve"> </w:t>
      </w:r>
    </w:p>
    <w:p w14:paraId="017B435D"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Keep this medicine out of the sight and reach of children. </w:t>
      </w:r>
    </w:p>
    <w:p w14:paraId="70D3EFEB" w14:textId="77777777"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 </w:t>
      </w:r>
    </w:p>
    <w:p w14:paraId="0DA7FFDD" w14:textId="02D40442"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 xml:space="preserve">Do not use this medicine after the expiry date which is stated on the </w:t>
      </w:r>
      <w:r w:rsidR="006727B0" w:rsidRPr="005B5CE9">
        <w:rPr>
          <w:rFonts w:eastAsiaTheme="minorHAnsi"/>
          <w:color w:val="auto"/>
          <w:lang w:eastAsia="en-US"/>
        </w:rPr>
        <w:t>blister</w:t>
      </w:r>
      <w:r w:rsidRPr="005B5CE9">
        <w:rPr>
          <w:rFonts w:eastAsiaTheme="minorHAnsi"/>
          <w:color w:val="auto"/>
          <w:lang w:eastAsia="en-US"/>
        </w:rPr>
        <w:t xml:space="preserve"> </w:t>
      </w:r>
      <w:r w:rsidR="0044385E" w:rsidRPr="005B5CE9">
        <w:rPr>
          <w:rFonts w:eastAsiaTheme="minorHAnsi"/>
          <w:color w:val="auto"/>
          <w:lang w:eastAsia="en-US"/>
        </w:rPr>
        <w:t xml:space="preserve">and bottle </w:t>
      </w:r>
      <w:r w:rsidRPr="005B5CE9">
        <w:rPr>
          <w:rFonts w:eastAsiaTheme="minorHAnsi"/>
          <w:color w:val="auto"/>
          <w:lang w:eastAsia="en-US"/>
        </w:rPr>
        <w:t>after EXP.</w:t>
      </w:r>
      <w:r w:rsidR="0051515F" w:rsidRPr="005B5CE9">
        <w:rPr>
          <w:rFonts w:eastAsiaTheme="minorHAnsi"/>
          <w:color w:val="auto"/>
          <w:lang w:eastAsia="en-US"/>
        </w:rPr>
        <w:t xml:space="preserve"> </w:t>
      </w:r>
      <w:r w:rsidRPr="005B5CE9">
        <w:rPr>
          <w:rFonts w:eastAsiaTheme="minorHAnsi"/>
          <w:color w:val="auto"/>
          <w:lang w:eastAsia="en-US"/>
        </w:rPr>
        <w:t xml:space="preserve">The expiry date refers to the last day of that month. </w:t>
      </w:r>
    </w:p>
    <w:p w14:paraId="27E4CA38" w14:textId="77777777" w:rsidR="00E602A8" w:rsidRDefault="00E602A8" w:rsidP="00E602A8">
      <w:pPr>
        <w:widowControl w:val="0"/>
        <w:spacing w:after="0" w:line="240" w:lineRule="auto"/>
        <w:ind w:left="0" w:right="0" w:firstLine="0"/>
        <w:jc w:val="both"/>
        <w:rPr>
          <w:rFonts w:eastAsiaTheme="minorHAnsi"/>
          <w:color w:val="auto"/>
          <w:u w:val="single"/>
          <w:lang w:eastAsia="en-US"/>
        </w:rPr>
      </w:pPr>
    </w:p>
    <w:p w14:paraId="0CE982D3" w14:textId="085E6211" w:rsidR="00E602A8" w:rsidRPr="00E602A8" w:rsidRDefault="00E602A8" w:rsidP="00E602A8">
      <w:pPr>
        <w:widowControl w:val="0"/>
        <w:spacing w:after="0" w:line="240" w:lineRule="auto"/>
        <w:ind w:left="0" w:right="0" w:firstLine="0"/>
        <w:jc w:val="both"/>
        <w:rPr>
          <w:rFonts w:eastAsiaTheme="minorHAnsi"/>
          <w:color w:val="auto"/>
          <w:u w:val="single"/>
          <w:lang w:eastAsia="en-US"/>
        </w:rPr>
      </w:pPr>
      <w:r w:rsidRPr="00E602A8">
        <w:rPr>
          <w:rFonts w:eastAsiaTheme="minorHAnsi"/>
          <w:color w:val="auto"/>
          <w:u w:val="single"/>
          <w:lang w:eastAsia="en-US"/>
        </w:rPr>
        <w:t>Blister pack:</w:t>
      </w:r>
      <w:r w:rsidRPr="00E602A8">
        <w:rPr>
          <w:rFonts w:eastAsiaTheme="minorHAnsi"/>
          <w:color w:val="auto"/>
          <w:lang w:eastAsia="en-US"/>
        </w:rPr>
        <w:t xml:space="preserve"> </w:t>
      </w:r>
    </w:p>
    <w:p w14:paraId="49A5E703" w14:textId="72B7A62A" w:rsidR="0022019E" w:rsidRPr="005B5CE9" w:rsidRDefault="0044385E"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Store below</w:t>
      </w:r>
      <w:r w:rsidR="006727B0" w:rsidRPr="005B5CE9">
        <w:rPr>
          <w:rFonts w:eastAsiaTheme="minorHAnsi"/>
          <w:color w:val="auto"/>
          <w:lang w:eastAsia="en-US"/>
        </w:rPr>
        <w:t xml:space="preserve"> 25°C.</w:t>
      </w:r>
    </w:p>
    <w:p w14:paraId="07D69B52" w14:textId="4F114D77" w:rsidR="0024653C" w:rsidRPr="005B5CE9" w:rsidRDefault="0024653C" w:rsidP="005327FD">
      <w:pPr>
        <w:widowControl w:val="0"/>
        <w:spacing w:after="0" w:line="240" w:lineRule="auto"/>
        <w:ind w:left="0" w:right="0" w:firstLine="0"/>
        <w:jc w:val="both"/>
        <w:rPr>
          <w:rFonts w:eastAsiaTheme="minorHAnsi"/>
          <w:color w:val="auto"/>
          <w:lang w:eastAsia="en-US"/>
        </w:rPr>
      </w:pPr>
    </w:p>
    <w:p w14:paraId="5E259BDD" w14:textId="7A72AC3E" w:rsidR="00E602A8" w:rsidRPr="00E602A8" w:rsidRDefault="00E602A8" w:rsidP="00E602A8">
      <w:pPr>
        <w:widowControl w:val="0"/>
        <w:spacing w:after="0" w:line="240" w:lineRule="auto"/>
        <w:ind w:left="0" w:right="0" w:firstLine="0"/>
        <w:jc w:val="both"/>
        <w:rPr>
          <w:rFonts w:eastAsiaTheme="minorEastAsia"/>
          <w:color w:val="auto"/>
          <w:u w:val="single"/>
        </w:rPr>
      </w:pPr>
      <w:r w:rsidRPr="00E602A8">
        <w:rPr>
          <w:rFonts w:eastAsiaTheme="minorEastAsia"/>
          <w:color w:val="auto"/>
          <w:u w:val="single"/>
        </w:rPr>
        <w:t xml:space="preserve">HDPE </w:t>
      </w:r>
      <w:r>
        <w:rPr>
          <w:rFonts w:eastAsiaTheme="minorEastAsia"/>
          <w:color w:val="auto"/>
          <w:u w:val="single"/>
        </w:rPr>
        <w:t>b</w:t>
      </w:r>
      <w:r w:rsidRPr="00E602A8">
        <w:rPr>
          <w:rFonts w:eastAsiaTheme="minorEastAsia"/>
          <w:color w:val="auto"/>
          <w:u w:val="single"/>
        </w:rPr>
        <w:t>ottle pack:</w:t>
      </w:r>
      <w:r w:rsidRPr="00E602A8">
        <w:rPr>
          <w:rFonts w:eastAsiaTheme="minorEastAsia"/>
          <w:color w:val="auto"/>
        </w:rPr>
        <w:t xml:space="preserve"> </w:t>
      </w:r>
    </w:p>
    <w:p w14:paraId="63D953DC" w14:textId="77777777" w:rsidR="00E602A8" w:rsidRPr="00E602A8" w:rsidRDefault="00E602A8" w:rsidP="00E602A8">
      <w:pPr>
        <w:widowControl w:val="0"/>
        <w:spacing w:after="0" w:line="240" w:lineRule="auto"/>
        <w:ind w:left="0" w:right="0" w:firstLine="0"/>
        <w:jc w:val="both"/>
        <w:rPr>
          <w:rFonts w:eastAsiaTheme="minorEastAsia"/>
          <w:color w:val="auto"/>
        </w:rPr>
      </w:pPr>
      <w:r w:rsidRPr="00E602A8">
        <w:rPr>
          <w:rFonts w:eastAsiaTheme="minorEastAsia"/>
          <w:color w:val="auto"/>
        </w:rPr>
        <w:t>No special storage conditions.</w:t>
      </w:r>
    </w:p>
    <w:p w14:paraId="0EB612A3" w14:textId="5041E49C" w:rsidR="0022019E" w:rsidRPr="005B5CE9" w:rsidRDefault="006E10DA" w:rsidP="005327FD">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Do not throw away any medicines via wastewater or household waste.</w:t>
      </w:r>
      <w:r w:rsidR="0051515F" w:rsidRPr="005B5CE9">
        <w:rPr>
          <w:rFonts w:eastAsiaTheme="minorHAnsi"/>
          <w:color w:val="auto"/>
          <w:lang w:eastAsia="en-US"/>
        </w:rPr>
        <w:t xml:space="preserve"> </w:t>
      </w:r>
      <w:r w:rsidRPr="005B5CE9">
        <w:rPr>
          <w:rFonts w:eastAsiaTheme="minorHAnsi"/>
          <w:color w:val="auto"/>
          <w:lang w:eastAsia="en-US"/>
        </w:rPr>
        <w:t>Ask your pharmacist how to throw away medicines you no longer use.</w:t>
      </w:r>
      <w:r w:rsidR="0051515F" w:rsidRPr="005B5CE9">
        <w:rPr>
          <w:rFonts w:eastAsiaTheme="minorHAnsi"/>
          <w:color w:val="auto"/>
          <w:lang w:eastAsia="en-US"/>
        </w:rPr>
        <w:t xml:space="preserve"> </w:t>
      </w:r>
      <w:r w:rsidRPr="005B5CE9">
        <w:rPr>
          <w:rFonts w:eastAsiaTheme="minorHAnsi"/>
          <w:color w:val="auto"/>
          <w:lang w:eastAsia="en-US"/>
        </w:rPr>
        <w:t xml:space="preserve">These measures will help protect the environment. </w:t>
      </w:r>
    </w:p>
    <w:p w14:paraId="69C10E1F" w14:textId="3028160D" w:rsidR="0077208C" w:rsidRPr="005B5CE9" w:rsidRDefault="006E10DA" w:rsidP="00AC4DD0">
      <w:pPr>
        <w:spacing w:after="0" w:line="240" w:lineRule="auto"/>
        <w:ind w:left="1" w:right="0" w:firstLine="0"/>
      </w:pPr>
      <w:r w:rsidRPr="005B5CE9">
        <w:t xml:space="preserve"> </w:t>
      </w:r>
    </w:p>
    <w:p w14:paraId="2C18C150" w14:textId="53F25DDE" w:rsidR="0022019E" w:rsidRPr="005B5CE9" w:rsidRDefault="006E10DA" w:rsidP="00007869">
      <w:pPr>
        <w:pStyle w:val="ListParagraph"/>
        <w:numPr>
          <w:ilvl w:val="0"/>
          <w:numId w:val="17"/>
        </w:numPr>
        <w:spacing w:after="0" w:line="240" w:lineRule="auto"/>
        <w:ind w:left="567" w:right="0" w:hanging="567"/>
        <w:rPr>
          <w:b/>
          <w:bCs/>
        </w:rPr>
      </w:pPr>
      <w:r w:rsidRPr="005B5CE9">
        <w:rPr>
          <w:rFonts w:eastAsiaTheme="minorHAnsi"/>
          <w:b/>
          <w:bCs/>
          <w:color w:val="auto"/>
          <w:lang w:eastAsia="en-US"/>
        </w:rPr>
        <w:t>Contents of the pack and other information</w:t>
      </w:r>
      <w:r w:rsidRPr="005B5CE9">
        <w:rPr>
          <w:b/>
          <w:bCs/>
        </w:rPr>
        <w:t xml:space="preserve"> </w:t>
      </w:r>
    </w:p>
    <w:p w14:paraId="4CBCE358" w14:textId="77777777" w:rsidR="0022019E" w:rsidRPr="005B5CE9" w:rsidRDefault="006E10DA" w:rsidP="00AC4DD0">
      <w:pPr>
        <w:spacing w:after="0" w:line="240" w:lineRule="auto"/>
        <w:ind w:left="1" w:right="0" w:firstLine="0"/>
      </w:pPr>
      <w:r w:rsidRPr="005B5CE9">
        <w:t xml:space="preserve"> </w:t>
      </w:r>
    </w:p>
    <w:p w14:paraId="056A732D" w14:textId="2E58993F" w:rsidR="0022019E" w:rsidRPr="005B5CE9" w:rsidRDefault="006E10DA" w:rsidP="005327FD">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contains </w:t>
      </w:r>
    </w:p>
    <w:p w14:paraId="1D9ECEB1" w14:textId="77777777" w:rsidR="00C77EBC"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active substance </w:t>
      </w:r>
      <w:r w:rsidR="00B44CFB" w:rsidRPr="005B5CE9">
        <w:rPr>
          <w:rFonts w:eastAsiaTheme="minorHAnsi"/>
          <w:bCs/>
          <w:color w:val="auto"/>
          <w:lang w:val="en-US" w:eastAsia="en-US"/>
        </w:rPr>
        <w:t>is levothyroxine</w:t>
      </w:r>
      <w:r w:rsidRPr="005B5CE9">
        <w:rPr>
          <w:rFonts w:eastAsiaTheme="minorHAnsi"/>
          <w:bCs/>
          <w:color w:val="auto"/>
          <w:lang w:val="en-US" w:eastAsia="en-US"/>
        </w:rPr>
        <w:t>.</w:t>
      </w:r>
      <w:r w:rsidR="0051515F" w:rsidRPr="005B5CE9">
        <w:rPr>
          <w:rFonts w:eastAsiaTheme="minorHAnsi"/>
          <w:bCs/>
          <w:color w:val="auto"/>
          <w:lang w:val="en-US" w:eastAsia="en-US"/>
        </w:rPr>
        <w:t xml:space="preserve"> </w:t>
      </w:r>
      <w:r w:rsidRPr="005B5CE9">
        <w:rPr>
          <w:rFonts w:eastAsiaTheme="minorHAnsi"/>
          <w:bCs/>
          <w:color w:val="auto"/>
          <w:lang w:val="en-US" w:eastAsia="en-US"/>
        </w:rPr>
        <w:t xml:space="preserve">Each tablet contains </w:t>
      </w:r>
      <w:r w:rsidR="00B44CFB" w:rsidRPr="005B5CE9">
        <w:rPr>
          <w:rFonts w:eastAsiaTheme="minorHAnsi"/>
          <w:bCs/>
          <w:color w:val="auto"/>
          <w:lang w:val="en-US" w:eastAsia="en-US"/>
        </w:rPr>
        <w:t xml:space="preserve">25 microgram, 50 microgram, </w:t>
      </w:r>
    </w:p>
    <w:p w14:paraId="76EE3A4C" w14:textId="546C9DE7" w:rsidR="0022019E" w:rsidRPr="005B5CE9" w:rsidRDefault="00B44CFB" w:rsidP="00C77EBC">
      <w:pPr>
        <w:pStyle w:val="ListParagraph"/>
        <w:widowControl w:val="0"/>
        <w:spacing w:after="0" w:line="240" w:lineRule="auto"/>
        <w:ind w:left="360" w:right="0" w:firstLine="0"/>
        <w:jc w:val="both"/>
        <w:rPr>
          <w:rFonts w:eastAsiaTheme="minorHAnsi"/>
          <w:bCs/>
          <w:color w:val="auto"/>
          <w:lang w:val="en-US" w:eastAsia="en-US"/>
        </w:rPr>
      </w:pPr>
      <w:r w:rsidRPr="005B5CE9">
        <w:rPr>
          <w:rFonts w:eastAsiaTheme="minorHAnsi"/>
          <w:bCs/>
          <w:color w:val="auto"/>
          <w:lang w:val="en-US" w:eastAsia="en-US"/>
        </w:rPr>
        <w:t xml:space="preserve">75 microgram, 100 microgram, 125 microgram, 150 microgram or 200 microgram </w:t>
      </w:r>
      <w:r w:rsidR="00C77EBC">
        <w:rPr>
          <w:rFonts w:eastAsiaTheme="minorHAnsi"/>
          <w:bCs/>
          <w:color w:val="auto"/>
          <w:lang w:val="en-US" w:eastAsia="en-US"/>
        </w:rPr>
        <w:t xml:space="preserve">of </w:t>
      </w:r>
      <w:r w:rsidRPr="005B5CE9">
        <w:rPr>
          <w:rFonts w:eastAsiaTheme="minorHAnsi"/>
          <w:bCs/>
          <w:color w:val="auto"/>
          <w:lang w:val="en-US" w:eastAsia="en-US"/>
        </w:rPr>
        <w:t>levothyroxine sodium</w:t>
      </w:r>
      <w:r w:rsidR="006E10DA" w:rsidRPr="005B5CE9">
        <w:rPr>
          <w:rFonts w:eastAsiaTheme="minorHAnsi"/>
          <w:bCs/>
          <w:color w:val="auto"/>
          <w:lang w:val="en-US" w:eastAsia="en-US"/>
        </w:rPr>
        <w:t xml:space="preserve">. </w:t>
      </w:r>
    </w:p>
    <w:p w14:paraId="0CE17564" w14:textId="14AB9C60" w:rsidR="00EF4709" w:rsidRPr="005B5CE9" w:rsidRDefault="006E10DA" w:rsidP="005327FD">
      <w:pPr>
        <w:pStyle w:val="ListParagraph"/>
        <w:widowControl w:val="0"/>
        <w:numPr>
          <w:ilvl w:val="0"/>
          <w:numId w:val="1"/>
        </w:numPr>
        <w:spacing w:after="0" w:line="240" w:lineRule="auto"/>
        <w:ind w:left="360" w:right="0" w:hanging="360"/>
        <w:jc w:val="both"/>
        <w:rPr>
          <w:rFonts w:eastAsiaTheme="minorHAnsi"/>
          <w:bCs/>
          <w:color w:val="auto"/>
          <w:lang w:val="en-US" w:eastAsia="en-US"/>
        </w:rPr>
      </w:pPr>
      <w:r w:rsidRPr="005B5CE9">
        <w:rPr>
          <w:rFonts w:eastAsiaTheme="minorHAnsi"/>
          <w:bCs/>
          <w:color w:val="auto"/>
          <w:lang w:val="en-US" w:eastAsia="en-US"/>
        </w:rPr>
        <w:t xml:space="preserve">The other ingredients are </w:t>
      </w:r>
      <w:r w:rsidR="00EF4709" w:rsidRPr="005B5CE9">
        <w:rPr>
          <w:rFonts w:eastAsiaTheme="minorHAnsi"/>
          <w:bCs/>
          <w:color w:val="auto"/>
          <w:lang w:val="en-US" w:eastAsia="en-US"/>
        </w:rPr>
        <w:t>microcrystalline cellulose</w:t>
      </w:r>
      <w:r w:rsidR="000B7D3C">
        <w:rPr>
          <w:rFonts w:eastAsiaTheme="minorHAnsi"/>
          <w:bCs/>
          <w:color w:val="auto"/>
          <w:lang w:val="en-US" w:eastAsia="en-US"/>
        </w:rPr>
        <w:t xml:space="preserve"> </w:t>
      </w:r>
      <w:r w:rsidR="000B7D3C" w:rsidRPr="000B7D3C">
        <w:rPr>
          <w:rFonts w:eastAsiaTheme="minorHAnsi"/>
          <w:bCs/>
          <w:color w:val="auto"/>
          <w:lang w:eastAsia="en-US"/>
        </w:rPr>
        <w:t>(E460(i))</w:t>
      </w:r>
      <w:r w:rsidR="00EF4709" w:rsidRPr="005B5CE9">
        <w:rPr>
          <w:rFonts w:eastAsiaTheme="minorHAnsi"/>
          <w:bCs/>
          <w:color w:val="auto"/>
          <w:lang w:val="en-US" w:eastAsia="en-US"/>
        </w:rPr>
        <w:t>, pregelatinized starch</w:t>
      </w:r>
      <w:r w:rsidR="000B7D3C">
        <w:rPr>
          <w:rFonts w:eastAsiaTheme="minorHAnsi"/>
          <w:bCs/>
          <w:color w:val="auto"/>
          <w:lang w:val="en-US" w:eastAsia="en-US"/>
        </w:rPr>
        <w:t xml:space="preserve"> </w:t>
      </w:r>
      <w:r w:rsidR="000B7D3C" w:rsidRPr="000B7D3C">
        <w:rPr>
          <w:rFonts w:eastAsiaTheme="minorHAnsi"/>
          <w:bCs/>
          <w:color w:val="auto"/>
          <w:lang w:eastAsia="en-US"/>
        </w:rPr>
        <w:t>(</w:t>
      </w:r>
      <w:r w:rsidR="000B7D3C" w:rsidRPr="000B7D3C">
        <w:rPr>
          <w:rFonts w:eastAsiaTheme="minorHAnsi"/>
          <w:color w:val="auto"/>
          <w:lang w:eastAsia="en-US"/>
        </w:rPr>
        <w:t>E1422)</w:t>
      </w:r>
      <w:r w:rsidR="00EF4709" w:rsidRPr="005B5CE9">
        <w:rPr>
          <w:rFonts w:eastAsiaTheme="minorHAnsi"/>
          <w:bCs/>
          <w:color w:val="auto"/>
          <w:lang w:val="en-US" w:eastAsia="en-US"/>
        </w:rPr>
        <w:t xml:space="preserve">, </w:t>
      </w:r>
      <w:r w:rsidR="006F0630">
        <w:rPr>
          <w:rFonts w:eastAsiaTheme="minorHAnsi"/>
          <w:bCs/>
          <w:color w:val="auto"/>
          <w:lang w:val="en-US" w:eastAsia="en-US"/>
        </w:rPr>
        <w:t>s</w:t>
      </w:r>
      <w:r w:rsidR="006F0630" w:rsidRPr="006F0630">
        <w:rPr>
          <w:rFonts w:eastAsiaTheme="minorHAnsi"/>
          <w:bCs/>
          <w:color w:val="auto"/>
          <w:lang w:val="en-US" w:eastAsia="en-US"/>
        </w:rPr>
        <w:t xml:space="preserve">ilica, </w:t>
      </w:r>
      <w:r w:rsidR="006F0630">
        <w:rPr>
          <w:rFonts w:eastAsiaTheme="minorHAnsi"/>
          <w:bCs/>
          <w:color w:val="auto"/>
          <w:lang w:val="en-US" w:eastAsia="en-US"/>
        </w:rPr>
        <w:t>c</w:t>
      </w:r>
      <w:r w:rsidR="006F0630" w:rsidRPr="006F0630">
        <w:rPr>
          <w:rFonts w:eastAsiaTheme="minorHAnsi"/>
          <w:bCs/>
          <w:color w:val="auto"/>
          <w:lang w:val="en-US" w:eastAsia="en-US"/>
        </w:rPr>
        <w:t xml:space="preserve">olloidal </w:t>
      </w:r>
      <w:r w:rsidR="006F0630">
        <w:rPr>
          <w:rFonts w:eastAsiaTheme="minorHAnsi"/>
          <w:bCs/>
          <w:color w:val="auto"/>
          <w:lang w:val="en-US" w:eastAsia="en-US"/>
        </w:rPr>
        <w:t>a</w:t>
      </w:r>
      <w:r w:rsidR="006F0630" w:rsidRPr="006F0630">
        <w:rPr>
          <w:rFonts w:eastAsiaTheme="minorHAnsi"/>
          <w:bCs/>
          <w:color w:val="auto"/>
          <w:lang w:val="en-US" w:eastAsia="en-US"/>
        </w:rPr>
        <w:t>nhydrous</w:t>
      </w:r>
      <w:r w:rsidR="000B7D3C">
        <w:rPr>
          <w:rFonts w:eastAsiaTheme="minorHAnsi"/>
          <w:bCs/>
          <w:color w:val="auto"/>
          <w:lang w:val="en-US" w:eastAsia="en-US"/>
        </w:rPr>
        <w:t xml:space="preserve"> </w:t>
      </w:r>
      <w:r w:rsidR="000B7D3C" w:rsidRPr="000B7D3C">
        <w:rPr>
          <w:rFonts w:eastAsiaTheme="minorHAnsi"/>
          <w:bCs/>
          <w:color w:val="auto"/>
          <w:lang w:eastAsia="en-US"/>
        </w:rPr>
        <w:t>(E551)</w:t>
      </w:r>
      <w:r w:rsidR="00EF4709" w:rsidRPr="005B5CE9">
        <w:rPr>
          <w:rFonts w:eastAsiaTheme="minorHAnsi"/>
          <w:bCs/>
          <w:color w:val="auto"/>
          <w:lang w:val="en-US" w:eastAsia="en-US"/>
        </w:rPr>
        <w:t>, talc</w:t>
      </w:r>
      <w:r w:rsidR="000B7D3C">
        <w:rPr>
          <w:rFonts w:eastAsiaTheme="minorHAnsi"/>
          <w:bCs/>
          <w:color w:val="auto"/>
          <w:lang w:val="en-US" w:eastAsia="en-US"/>
        </w:rPr>
        <w:t xml:space="preserve"> </w:t>
      </w:r>
      <w:r w:rsidR="000B7D3C" w:rsidRPr="000B7D3C">
        <w:rPr>
          <w:rFonts w:eastAsiaTheme="minorHAnsi"/>
          <w:bCs/>
          <w:color w:val="auto"/>
          <w:lang w:eastAsia="en-US"/>
        </w:rPr>
        <w:t>(E553b)</w:t>
      </w:r>
      <w:r w:rsidR="00EF4709" w:rsidRPr="005B5CE9">
        <w:rPr>
          <w:rFonts w:eastAsiaTheme="minorHAnsi"/>
          <w:bCs/>
          <w:color w:val="auto"/>
          <w:lang w:val="en-US" w:eastAsia="en-US"/>
        </w:rPr>
        <w:t>, magnesium stearate</w:t>
      </w:r>
      <w:r w:rsidR="000B7D3C">
        <w:rPr>
          <w:rFonts w:eastAsiaTheme="minorHAnsi"/>
          <w:bCs/>
          <w:color w:val="auto"/>
          <w:lang w:val="en-US" w:eastAsia="en-US"/>
        </w:rPr>
        <w:t xml:space="preserve"> </w:t>
      </w:r>
      <w:r w:rsidR="000B7D3C" w:rsidRPr="000B7D3C">
        <w:rPr>
          <w:rFonts w:eastAsiaTheme="minorHAnsi"/>
          <w:bCs/>
          <w:color w:val="auto"/>
          <w:lang w:eastAsia="en-US"/>
        </w:rPr>
        <w:t>(E572)</w:t>
      </w:r>
      <w:r w:rsidR="00EF4709" w:rsidRPr="005B5CE9">
        <w:rPr>
          <w:rFonts w:eastAsiaTheme="minorHAnsi"/>
          <w:bCs/>
          <w:color w:val="auto"/>
          <w:lang w:val="en-US" w:eastAsia="en-US"/>
        </w:rPr>
        <w:t xml:space="preserve">, </w:t>
      </w:r>
      <w:r w:rsidR="00703EB2" w:rsidRPr="00703EB2">
        <w:rPr>
          <w:rFonts w:eastAsiaTheme="minorHAnsi"/>
          <w:bCs/>
          <w:color w:val="auto"/>
          <w:lang w:eastAsia="en-US"/>
        </w:rPr>
        <w:t xml:space="preserve">sunset yellow FCF </w:t>
      </w:r>
      <w:r w:rsidR="002523F3">
        <w:rPr>
          <w:rFonts w:eastAsiaTheme="minorHAnsi"/>
          <w:bCs/>
          <w:color w:val="auto"/>
          <w:lang w:eastAsia="en-US"/>
        </w:rPr>
        <w:t xml:space="preserve">lake </w:t>
      </w:r>
      <w:r w:rsidR="00703EB2" w:rsidRPr="00703EB2">
        <w:rPr>
          <w:rFonts w:eastAsiaTheme="minorHAnsi"/>
          <w:bCs/>
          <w:color w:val="auto"/>
          <w:lang w:eastAsia="en-US"/>
        </w:rPr>
        <w:t xml:space="preserve">(E110) </w:t>
      </w:r>
      <w:r w:rsidR="00EF4709" w:rsidRPr="005B5CE9">
        <w:rPr>
          <w:rFonts w:eastAsiaTheme="minorHAnsi"/>
          <w:bCs/>
          <w:color w:val="auto"/>
          <w:lang w:val="en-US" w:eastAsia="en-US"/>
        </w:rPr>
        <w:t xml:space="preserve">for strengths 25, 100 and 125 microgram), </w:t>
      </w:r>
      <w:r w:rsidR="0031201C">
        <w:rPr>
          <w:rFonts w:eastAsiaTheme="minorHAnsi"/>
          <w:bCs/>
          <w:color w:val="auto"/>
          <w:lang w:eastAsia="en-US"/>
        </w:rPr>
        <w:t>a</w:t>
      </w:r>
      <w:r w:rsidR="00703EB2" w:rsidRPr="00703EB2">
        <w:rPr>
          <w:rFonts w:eastAsiaTheme="minorHAnsi"/>
          <w:bCs/>
          <w:color w:val="auto"/>
          <w:lang w:eastAsia="en-US"/>
        </w:rPr>
        <w:t xml:space="preserve">llura red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(E129) </w:t>
      </w:r>
      <w:r w:rsidR="00EF4709" w:rsidRPr="005B5CE9">
        <w:rPr>
          <w:rFonts w:eastAsiaTheme="minorHAnsi"/>
          <w:bCs/>
          <w:color w:val="auto"/>
          <w:lang w:val="en-US" w:eastAsia="en-US"/>
        </w:rPr>
        <w:t>(for strengths 75, 125 and 200 microgram),</w:t>
      </w:r>
      <w:r w:rsidR="00945649" w:rsidRPr="005B5CE9">
        <w:rPr>
          <w:rFonts w:eastAsiaTheme="minorHAnsi"/>
          <w:bCs/>
          <w:color w:val="auto"/>
          <w:lang w:val="en-US" w:eastAsia="en-US"/>
        </w:rPr>
        <w:t xml:space="preserve"> </w:t>
      </w:r>
      <w:r w:rsidR="0031201C">
        <w:rPr>
          <w:rFonts w:eastAsiaTheme="minorHAnsi"/>
          <w:bCs/>
          <w:color w:val="auto"/>
          <w:lang w:eastAsia="en-US"/>
        </w:rPr>
        <w:t>i</w:t>
      </w:r>
      <w:r w:rsidR="00703EB2" w:rsidRPr="00703EB2">
        <w:rPr>
          <w:rFonts w:eastAsiaTheme="minorHAnsi"/>
          <w:bCs/>
          <w:color w:val="auto"/>
          <w:lang w:eastAsia="en-US"/>
        </w:rPr>
        <w:t xml:space="preserve">ndigo carmine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(E132) </w:t>
      </w:r>
      <w:r w:rsidR="00EF4709" w:rsidRPr="005B5CE9">
        <w:rPr>
          <w:rFonts w:eastAsiaTheme="minorHAnsi"/>
          <w:bCs/>
          <w:color w:val="auto"/>
          <w:lang w:val="en-US" w:eastAsia="en-US"/>
        </w:rPr>
        <w:t>(for strengths 75 and 150 microgram),</w:t>
      </w:r>
      <w:r w:rsidR="00945649" w:rsidRPr="005B5CE9">
        <w:rPr>
          <w:rFonts w:eastAsiaTheme="minorHAnsi"/>
          <w:bCs/>
          <w:color w:val="auto"/>
          <w:lang w:val="en-US" w:eastAsia="en-US"/>
        </w:rPr>
        <w:t xml:space="preserve"> </w:t>
      </w:r>
      <w:r w:rsidR="00703EB2" w:rsidRPr="00703EB2">
        <w:rPr>
          <w:rFonts w:eastAsiaTheme="minorHAnsi"/>
          <w:bCs/>
          <w:color w:val="auto"/>
          <w:lang w:eastAsia="en-US"/>
        </w:rPr>
        <w:t xml:space="preserve">quinoline yellow </w:t>
      </w:r>
      <w:r w:rsidR="002523F3">
        <w:rPr>
          <w:rFonts w:eastAsiaTheme="minorHAnsi"/>
          <w:bCs/>
          <w:color w:val="auto"/>
          <w:lang w:val="en-US" w:eastAsia="en-US"/>
        </w:rPr>
        <w:t>l</w:t>
      </w:r>
      <w:r w:rsidR="002523F3" w:rsidRPr="00703EB2">
        <w:rPr>
          <w:rFonts w:eastAsiaTheme="minorHAnsi"/>
          <w:bCs/>
          <w:color w:val="auto"/>
          <w:lang w:eastAsia="en-US"/>
        </w:rPr>
        <w:t xml:space="preserve">ake </w:t>
      </w:r>
      <w:r w:rsidR="00703EB2" w:rsidRPr="00703EB2">
        <w:rPr>
          <w:rFonts w:eastAsiaTheme="minorHAnsi"/>
          <w:bCs/>
          <w:color w:val="auto"/>
          <w:lang w:eastAsia="en-US"/>
        </w:rPr>
        <w:t xml:space="preserve">(E104) </w:t>
      </w:r>
      <w:r w:rsidR="00EF4709" w:rsidRPr="005B5CE9">
        <w:rPr>
          <w:rFonts w:eastAsiaTheme="minorHAnsi"/>
          <w:bCs/>
          <w:color w:val="auto"/>
          <w:lang w:val="en-US" w:eastAsia="en-US"/>
        </w:rPr>
        <w:t>(</w:t>
      </w:r>
      <w:r w:rsidR="00CF27E0" w:rsidRPr="005B5CE9">
        <w:rPr>
          <w:rFonts w:eastAsiaTheme="minorHAnsi"/>
          <w:bCs/>
          <w:color w:val="auto"/>
          <w:lang w:val="en-US" w:eastAsia="en-US"/>
        </w:rPr>
        <w:t>for strength</w:t>
      </w:r>
      <w:r w:rsidR="00EF4709" w:rsidRPr="005B5CE9">
        <w:rPr>
          <w:rFonts w:eastAsiaTheme="minorHAnsi"/>
          <w:bCs/>
          <w:color w:val="auto"/>
          <w:lang w:val="en-US" w:eastAsia="en-US"/>
        </w:rPr>
        <w:t xml:space="preserve"> 100 microgram)</w:t>
      </w:r>
      <w:r w:rsidR="00C77EBC">
        <w:rPr>
          <w:rFonts w:eastAsiaTheme="minorHAnsi"/>
          <w:bCs/>
          <w:color w:val="auto"/>
          <w:lang w:val="en-US" w:eastAsia="en-US"/>
        </w:rPr>
        <w:t>.</w:t>
      </w:r>
    </w:p>
    <w:p w14:paraId="40463A3F" w14:textId="37FD66C3" w:rsidR="00EF4709" w:rsidRPr="005B5CE9" w:rsidRDefault="00EF4709" w:rsidP="00F65945">
      <w:pPr>
        <w:spacing w:after="0" w:line="240" w:lineRule="auto"/>
        <w:ind w:left="1" w:right="0" w:firstLine="0"/>
        <w:jc w:val="both"/>
      </w:pPr>
    </w:p>
    <w:p w14:paraId="77390421" w14:textId="17FBC521"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What </w:t>
      </w:r>
      <w:r w:rsidR="00FC5FCD">
        <w:rPr>
          <w:rFonts w:eastAsiaTheme="minorHAnsi"/>
          <w:b/>
          <w:bCs/>
          <w:color w:val="auto"/>
          <w:lang w:val="en-US" w:eastAsia="en-US"/>
        </w:rPr>
        <w:t>Levothyroxine sodium Rowex</w:t>
      </w:r>
      <w:r w:rsidR="00C77EBC" w:rsidRPr="00C77EBC">
        <w:rPr>
          <w:rFonts w:eastAsiaTheme="minorHAnsi"/>
          <w:b/>
          <w:bCs/>
          <w:color w:val="auto"/>
          <w:lang w:val="en-US" w:eastAsia="en-US"/>
        </w:rPr>
        <w:t xml:space="preserve"> </w:t>
      </w:r>
      <w:r w:rsidRPr="005B5CE9">
        <w:rPr>
          <w:rFonts w:eastAsiaTheme="minorHAnsi"/>
          <w:b/>
          <w:bCs/>
          <w:color w:val="auto"/>
          <w:lang w:val="en-US" w:eastAsia="en-US"/>
        </w:rPr>
        <w:t xml:space="preserve">looks like and contents of the pack </w:t>
      </w:r>
    </w:p>
    <w:p w14:paraId="5F946322" w14:textId="30C64227"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25 microgram tablets</w:t>
      </w:r>
    </w:p>
    <w:p w14:paraId="4A8BE8D0" w14:textId="0396FEA9" w:rsidR="00C60B5F"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orange colo</w:t>
      </w:r>
      <w:r w:rsidR="00C77EBC">
        <w:rPr>
          <w:rFonts w:eastAsiaTheme="minorHAnsi"/>
          <w:color w:val="auto"/>
          <w:lang w:eastAsia="en-US"/>
        </w:rPr>
        <w:t>u</w:t>
      </w:r>
      <w:r w:rsidRPr="005B5CE9">
        <w:rPr>
          <w:rFonts w:eastAsiaTheme="minorHAnsi"/>
          <w:color w:val="auto"/>
          <w:lang w:eastAsia="en-US"/>
        </w:rPr>
        <w:t>r tablets with score line on one side and “25” debossed on other side of the tablet.</w:t>
      </w:r>
      <w:r w:rsidR="00831008">
        <w:rPr>
          <w:rFonts w:eastAsiaTheme="minorHAnsi"/>
          <w:color w:val="auto"/>
          <w:lang w:eastAsia="en-US"/>
        </w:rPr>
        <w:t xml:space="preserve"> </w:t>
      </w:r>
      <w:bookmarkStart w:id="1" w:name="_Hlk139966213"/>
      <w:r w:rsidR="00C60B5F" w:rsidRPr="00C60B5F">
        <w:rPr>
          <w:rFonts w:eastAsiaTheme="minorHAnsi"/>
          <w:bCs/>
          <w:color w:val="auto"/>
          <w:lang w:eastAsia="en-US"/>
        </w:rPr>
        <w:t>Diameter: 7 mm</w:t>
      </w:r>
      <w:bookmarkEnd w:id="1"/>
      <w:r w:rsidR="00C60B5F" w:rsidRPr="00C60B5F">
        <w:rPr>
          <w:rFonts w:eastAsiaTheme="minorHAnsi"/>
          <w:bCs/>
          <w:color w:val="auto"/>
          <w:lang w:eastAsia="en-US"/>
        </w:rPr>
        <w:t>.</w:t>
      </w:r>
    </w:p>
    <w:p w14:paraId="40BC4EF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132EB3A0" w14:textId="40E4B0BA"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50 microgram tablets</w:t>
      </w:r>
    </w:p>
    <w:p w14:paraId="012CBBA7" w14:textId="7090F1BE"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white colo</w:t>
      </w:r>
      <w:r w:rsidR="00C77EBC">
        <w:rPr>
          <w:rFonts w:eastAsiaTheme="minorHAnsi"/>
          <w:color w:val="auto"/>
          <w:lang w:eastAsia="en-US"/>
        </w:rPr>
        <w:t>u</w:t>
      </w:r>
      <w:r w:rsidRPr="005B5CE9">
        <w:rPr>
          <w:rFonts w:eastAsiaTheme="minorHAnsi"/>
          <w:color w:val="auto"/>
          <w:lang w:eastAsia="en-US"/>
        </w:rPr>
        <w:t>r tablets with score line on one side and “50”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2C27B7FC"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AC9FF82" w14:textId="205CB241"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color w:val="auto"/>
          <w:u w:val="single"/>
          <w:lang w:eastAsia="en-US"/>
        </w:rPr>
        <w:t>Levothyroxine sodium Rowex</w:t>
      </w:r>
      <w:r w:rsidR="00C77EBC" w:rsidRPr="00C77EBC">
        <w:rPr>
          <w:rFonts w:eastAsiaTheme="minorHAnsi"/>
          <w:color w:val="auto"/>
          <w:u w:val="single"/>
          <w:lang w:eastAsia="en-US"/>
        </w:rPr>
        <w:t xml:space="preserve"> </w:t>
      </w:r>
      <w:r w:rsidR="00945649" w:rsidRPr="00C77EBC">
        <w:rPr>
          <w:rFonts w:eastAsiaTheme="minorHAnsi"/>
          <w:color w:val="auto"/>
          <w:u w:val="single"/>
          <w:lang w:eastAsia="en-US"/>
        </w:rPr>
        <w:t>75</w:t>
      </w:r>
      <w:r w:rsidR="00945649" w:rsidRPr="005B5CE9">
        <w:rPr>
          <w:rFonts w:eastAsiaTheme="minorHAnsi"/>
          <w:color w:val="auto"/>
          <w:u w:val="single"/>
          <w:lang w:eastAsia="en-US"/>
        </w:rPr>
        <w:t xml:space="preserve"> microgram tablets</w:t>
      </w:r>
    </w:p>
    <w:p w14:paraId="1770492A" w14:textId="1A24198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violet colo</w:t>
      </w:r>
      <w:r w:rsidR="00C77EBC">
        <w:rPr>
          <w:rFonts w:eastAsiaTheme="minorHAnsi"/>
          <w:color w:val="auto"/>
          <w:lang w:eastAsia="en-US"/>
        </w:rPr>
        <w:t>u</w:t>
      </w:r>
      <w:r w:rsidRPr="005B5CE9">
        <w:rPr>
          <w:rFonts w:eastAsiaTheme="minorHAnsi"/>
          <w:color w:val="auto"/>
          <w:lang w:eastAsia="en-US"/>
        </w:rPr>
        <w:t>r tablets with score line on one side and “75” debossed on other side of the tablet.</w:t>
      </w:r>
      <w:r w:rsidR="00831008">
        <w:rPr>
          <w:rFonts w:eastAsiaTheme="minorHAnsi"/>
          <w:color w:val="auto"/>
          <w:lang w:eastAsia="en-US"/>
        </w:rPr>
        <w:t xml:space="preserve"> </w:t>
      </w:r>
      <w:r w:rsidR="00C60B5F" w:rsidRPr="00C60B5F">
        <w:rPr>
          <w:rFonts w:eastAsiaTheme="minorHAnsi"/>
          <w:bCs/>
          <w:color w:val="auto"/>
          <w:lang w:eastAsia="en-US"/>
        </w:rPr>
        <w:t>Diameter: 7 mm</w:t>
      </w:r>
      <w:r w:rsidR="00831008">
        <w:rPr>
          <w:rFonts w:eastAsiaTheme="minorHAnsi"/>
          <w:bCs/>
          <w:color w:val="auto"/>
          <w:lang w:eastAsia="en-US"/>
        </w:rPr>
        <w:t>.</w:t>
      </w:r>
    </w:p>
    <w:p w14:paraId="49B39322"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05B21DB6" w14:textId="1F2F238F"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100 microgram tablets</w:t>
      </w:r>
    </w:p>
    <w:p w14:paraId="047EC046" w14:textId="184F6563"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yellow colo</w:t>
      </w:r>
      <w:r w:rsidR="00C77EBC">
        <w:rPr>
          <w:rFonts w:eastAsiaTheme="minorHAnsi"/>
          <w:color w:val="auto"/>
          <w:lang w:eastAsia="en-US"/>
        </w:rPr>
        <w:t>u</w:t>
      </w:r>
      <w:r w:rsidRPr="005B5CE9">
        <w:rPr>
          <w:rFonts w:eastAsiaTheme="minorHAnsi"/>
          <w:color w:val="auto"/>
          <w:lang w:eastAsia="en-US"/>
        </w:rPr>
        <w:t>r tablets with score line on one side and “100” debossed on other side of the tablet.</w:t>
      </w:r>
      <w:r w:rsidR="00831008" w:rsidRPr="00831008">
        <w:rPr>
          <w:rFonts w:eastAsiaTheme="minorHAnsi"/>
          <w:bCs/>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0DA2DE7A"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398B10CD" w14:textId="6E73E469"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C77EBC" w:rsidRPr="00C77EBC">
        <w:rPr>
          <w:rFonts w:eastAsiaTheme="minorHAnsi"/>
          <w:bCs/>
          <w:color w:val="auto"/>
          <w:u w:val="single"/>
          <w:lang w:val="en-GB" w:eastAsia="en-US"/>
        </w:rPr>
        <w:t xml:space="preserve"> </w:t>
      </w:r>
      <w:r w:rsidR="00945649" w:rsidRPr="005B5CE9">
        <w:rPr>
          <w:rFonts w:eastAsiaTheme="minorHAnsi"/>
          <w:color w:val="auto"/>
          <w:u w:val="single"/>
          <w:lang w:eastAsia="en-US"/>
        </w:rPr>
        <w:t>125 microgram tablets</w:t>
      </w:r>
    </w:p>
    <w:p w14:paraId="3B955D5B" w14:textId="41DC0D6B"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brown colo</w:t>
      </w:r>
      <w:r w:rsidR="00C77EBC">
        <w:rPr>
          <w:rFonts w:eastAsiaTheme="minorHAnsi"/>
          <w:color w:val="auto"/>
          <w:lang w:eastAsia="en-US"/>
        </w:rPr>
        <w:t>u</w:t>
      </w:r>
      <w:r w:rsidRPr="005B5CE9">
        <w:rPr>
          <w:rFonts w:eastAsiaTheme="minorHAnsi"/>
          <w:color w:val="auto"/>
          <w:lang w:eastAsia="en-US"/>
        </w:rPr>
        <w:t>r tablets with score line on one side and “125”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6C2B341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62025F33" w14:textId="6F0E8A93"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150 microgram tablets</w:t>
      </w:r>
    </w:p>
    <w:p w14:paraId="147C1F94" w14:textId="39C3B395"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blue colo</w:t>
      </w:r>
      <w:r w:rsidR="00693B2D">
        <w:rPr>
          <w:rFonts w:eastAsiaTheme="minorHAnsi"/>
          <w:color w:val="auto"/>
          <w:lang w:eastAsia="en-US"/>
        </w:rPr>
        <w:t>u</w:t>
      </w:r>
      <w:r w:rsidRPr="005B5CE9">
        <w:rPr>
          <w:rFonts w:eastAsiaTheme="minorHAnsi"/>
          <w:color w:val="auto"/>
          <w:lang w:eastAsia="en-US"/>
        </w:rPr>
        <w:t>r tablets with score line on one side and “150”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8D42630" w14:textId="77777777"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2C3FDD" w14:textId="1BE7221D" w:rsidR="00945649" w:rsidRPr="005B5CE9" w:rsidRDefault="00FC5FCD" w:rsidP="00F65945">
      <w:pPr>
        <w:widowControl w:val="0"/>
        <w:spacing w:after="0" w:line="240" w:lineRule="auto"/>
        <w:ind w:left="0" w:right="0" w:firstLine="0"/>
        <w:jc w:val="both"/>
        <w:rPr>
          <w:rFonts w:eastAsiaTheme="minorHAnsi"/>
          <w:color w:val="auto"/>
          <w:u w:val="single"/>
          <w:lang w:eastAsia="en-US"/>
        </w:rPr>
      </w:pPr>
      <w:r>
        <w:rPr>
          <w:rFonts w:eastAsiaTheme="minorHAnsi"/>
          <w:bCs/>
          <w:color w:val="auto"/>
          <w:u w:val="single"/>
          <w:lang w:val="en-GB" w:eastAsia="en-US"/>
        </w:rPr>
        <w:t>Levothyroxine sodium Rowex</w:t>
      </w:r>
      <w:r w:rsidR="00693B2D" w:rsidRPr="00693B2D">
        <w:rPr>
          <w:rFonts w:eastAsiaTheme="minorHAnsi"/>
          <w:bCs/>
          <w:color w:val="auto"/>
          <w:u w:val="single"/>
          <w:lang w:val="en-GB" w:eastAsia="en-US"/>
        </w:rPr>
        <w:t xml:space="preserve"> </w:t>
      </w:r>
      <w:r w:rsidR="00945649" w:rsidRPr="005B5CE9">
        <w:rPr>
          <w:rFonts w:eastAsiaTheme="minorHAnsi"/>
          <w:color w:val="auto"/>
          <w:u w:val="single"/>
          <w:lang w:eastAsia="en-US"/>
        </w:rPr>
        <w:t>200 microgram tablets</w:t>
      </w:r>
    </w:p>
    <w:p w14:paraId="6DBEAFDC" w14:textId="3F55A3F8" w:rsidR="00945649" w:rsidRPr="005B5CE9" w:rsidRDefault="00945649" w:rsidP="00F65945">
      <w:pPr>
        <w:widowControl w:val="0"/>
        <w:spacing w:after="0" w:line="240" w:lineRule="auto"/>
        <w:ind w:left="0" w:right="0" w:firstLine="0"/>
        <w:jc w:val="both"/>
        <w:rPr>
          <w:rFonts w:eastAsiaTheme="minorHAnsi"/>
          <w:color w:val="auto"/>
          <w:lang w:eastAsia="en-US"/>
        </w:rPr>
      </w:pPr>
      <w:r w:rsidRPr="005B5CE9">
        <w:rPr>
          <w:rFonts w:eastAsiaTheme="minorHAnsi"/>
          <w:color w:val="auto"/>
          <w:lang w:eastAsia="en-US"/>
        </w:rPr>
        <w:t>Round pink colo</w:t>
      </w:r>
      <w:r w:rsidR="00693B2D">
        <w:rPr>
          <w:rFonts w:eastAsiaTheme="minorHAnsi"/>
          <w:color w:val="auto"/>
          <w:lang w:eastAsia="en-US"/>
        </w:rPr>
        <w:t>u</w:t>
      </w:r>
      <w:r w:rsidRPr="005B5CE9">
        <w:rPr>
          <w:rFonts w:eastAsiaTheme="minorHAnsi"/>
          <w:color w:val="auto"/>
          <w:lang w:eastAsia="en-US"/>
        </w:rPr>
        <w:t>r tablets with score line on one side and “200” debossed on other side of the tablet.</w:t>
      </w:r>
      <w:r w:rsidR="00831008">
        <w:rPr>
          <w:rFonts w:eastAsiaTheme="minorHAnsi"/>
          <w:color w:val="auto"/>
          <w:lang w:eastAsia="en-US"/>
        </w:rPr>
        <w:t xml:space="preserve"> </w:t>
      </w:r>
      <w:r w:rsidR="00E602A8" w:rsidRPr="001C2C86">
        <w:rPr>
          <w:rFonts w:eastAsiaTheme="minorHAnsi"/>
          <w:bCs/>
          <w:color w:val="auto"/>
          <w:lang w:eastAsia="en-US"/>
        </w:rPr>
        <w:t>Diameter: 7 mm</w:t>
      </w:r>
      <w:r w:rsidR="00831008">
        <w:rPr>
          <w:rFonts w:eastAsiaTheme="minorHAnsi"/>
          <w:bCs/>
          <w:color w:val="auto"/>
          <w:lang w:eastAsia="en-US"/>
        </w:rPr>
        <w:t>.</w:t>
      </w:r>
    </w:p>
    <w:p w14:paraId="70E657C0" w14:textId="4FC160CD"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D762E20" w14:textId="0D147DFE" w:rsidR="00CF27E0" w:rsidRPr="005B5CE9" w:rsidRDefault="00FC5FCD" w:rsidP="008B2D12">
      <w:pPr>
        <w:spacing w:after="0" w:line="240" w:lineRule="auto"/>
        <w:ind w:left="0" w:firstLine="0"/>
        <w:jc w:val="both"/>
        <w:rPr>
          <w:rFonts w:eastAsiaTheme="minorHAnsi"/>
          <w:bCs/>
          <w:color w:val="auto"/>
          <w:lang w:eastAsia="en-US"/>
        </w:rPr>
      </w:pPr>
      <w:r>
        <w:rPr>
          <w:rFonts w:eastAsiaTheme="minorHAnsi"/>
          <w:bCs/>
          <w:color w:val="auto"/>
          <w:lang w:val="en-GB" w:eastAsia="en-US"/>
        </w:rPr>
        <w:t>Levothyroxine sodium Rowex</w:t>
      </w:r>
      <w:r w:rsidR="00693B2D" w:rsidRPr="00693B2D">
        <w:rPr>
          <w:rFonts w:eastAsiaTheme="minorHAnsi"/>
          <w:bCs/>
          <w:color w:val="auto"/>
          <w:lang w:val="en-GB" w:eastAsia="en-US"/>
        </w:rPr>
        <w:t xml:space="preserve"> </w:t>
      </w:r>
      <w:r w:rsidR="00CF27E0" w:rsidRPr="005B5CE9">
        <w:rPr>
          <w:rFonts w:eastAsiaTheme="minorHAnsi"/>
          <w:bCs/>
          <w:color w:val="auto"/>
          <w:lang w:val="en-US" w:eastAsia="en-US"/>
        </w:rPr>
        <w:t>is proposed in two pack style i.e. blister pack and HDPE bottle pack.</w:t>
      </w:r>
    </w:p>
    <w:p w14:paraId="29D454A6" w14:textId="77777777" w:rsidR="00CF27E0" w:rsidRPr="005B5CE9" w:rsidRDefault="00CF27E0" w:rsidP="008B2D12">
      <w:pPr>
        <w:spacing w:after="0" w:line="240" w:lineRule="auto"/>
        <w:ind w:left="0" w:firstLine="0"/>
        <w:jc w:val="both"/>
        <w:rPr>
          <w:rFonts w:eastAsiaTheme="minorHAnsi"/>
          <w:bCs/>
          <w:color w:val="auto"/>
          <w:u w:val="single"/>
          <w:lang w:eastAsia="en-US"/>
        </w:rPr>
      </w:pPr>
    </w:p>
    <w:p w14:paraId="51C021AC" w14:textId="77777777" w:rsidR="00CF27E0" w:rsidRPr="005B5CE9" w:rsidRDefault="00CF27E0" w:rsidP="008B2D12">
      <w:pPr>
        <w:spacing w:after="0" w:line="240" w:lineRule="auto"/>
        <w:ind w:left="0" w:firstLine="0"/>
        <w:jc w:val="both"/>
        <w:rPr>
          <w:rFonts w:eastAsiaTheme="minorHAnsi"/>
          <w:bCs/>
          <w:color w:val="auto"/>
          <w:u w:val="single"/>
          <w:lang w:eastAsia="en-US"/>
        </w:rPr>
      </w:pPr>
      <w:r w:rsidRPr="005B5CE9">
        <w:rPr>
          <w:rFonts w:eastAsiaTheme="minorHAnsi"/>
          <w:bCs/>
          <w:color w:val="auto"/>
          <w:u w:val="single"/>
          <w:lang w:eastAsia="en-US"/>
        </w:rPr>
        <w:t xml:space="preserve">Blister pack </w:t>
      </w:r>
    </w:p>
    <w:p w14:paraId="6FB8A93F" w14:textId="66322960" w:rsidR="008942DF" w:rsidRPr="005B5CE9" w:rsidRDefault="00FC5FCD" w:rsidP="004F1FFB">
      <w:pPr>
        <w:pStyle w:val="NormalWeb"/>
        <w:spacing w:before="0" w:beforeAutospacing="0" w:after="0" w:afterAutospacing="0"/>
        <w:ind w:right="15"/>
        <w:jc w:val="both"/>
        <w:rPr>
          <w:sz w:val="22"/>
          <w:szCs w:val="22"/>
          <w:u w:val="single"/>
        </w:rPr>
      </w:pPr>
      <w:r>
        <w:rPr>
          <w:rFonts w:eastAsiaTheme="minorHAnsi"/>
          <w:bCs/>
          <w:sz w:val="22"/>
          <w:lang w:val="en-GB"/>
        </w:rPr>
        <w:t>Levothyroxine sodium Rowex</w:t>
      </w:r>
      <w:r w:rsidR="00693B2D" w:rsidRPr="00693B2D">
        <w:rPr>
          <w:rFonts w:eastAsiaTheme="minorHAnsi"/>
          <w:bCs/>
          <w:sz w:val="22"/>
          <w:lang w:val="en-GB"/>
        </w:rPr>
        <w:t xml:space="preserve"> </w:t>
      </w:r>
      <w:r w:rsidR="004F1FFB" w:rsidRPr="005B5CE9">
        <w:rPr>
          <w:rFonts w:eastAsiaTheme="minorHAnsi"/>
          <w:bCs/>
          <w:sz w:val="22"/>
        </w:rPr>
        <w:t>is available in aluminium blister</w:t>
      </w:r>
      <w:r w:rsidR="002523F3">
        <w:rPr>
          <w:rFonts w:eastAsiaTheme="minorHAnsi"/>
          <w:bCs/>
          <w:sz w:val="22"/>
        </w:rPr>
        <w:t>s</w:t>
      </w:r>
      <w:r w:rsidR="004F1FFB" w:rsidRPr="005B5CE9">
        <w:rPr>
          <w:rFonts w:eastAsiaTheme="minorHAnsi"/>
          <w:bCs/>
          <w:sz w:val="22"/>
        </w:rPr>
        <w:t xml:space="preserve"> containing 14 tablets. Packs with 28 (2x14), 56 (4x14) and 98 (7x14) tablets. </w:t>
      </w:r>
    </w:p>
    <w:p w14:paraId="08D55F21" w14:textId="77777777" w:rsidR="004F1FFB" w:rsidRPr="005B5CE9" w:rsidRDefault="004F1FFB" w:rsidP="008B2D12">
      <w:pPr>
        <w:pStyle w:val="NormalWeb"/>
        <w:spacing w:before="0" w:beforeAutospacing="0" w:after="0" w:afterAutospacing="0"/>
        <w:ind w:right="15"/>
        <w:jc w:val="both"/>
        <w:rPr>
          <w:sz w:val="22"/>
          <w:szCs w:val="22"/>
          <w:u w:val="single"/>
        </w:rPr>
      </w:pPr>
    </w:p>
    <w:p w14:paraId="2FA83DB0" w14:textId="3A75BE0C" w:rsidR="00CF27E0" w:rsidRPr="005B5CE9" w:rsidRDefault="00CF27E0" w:rsidP="008B2D12">
      <w:pPr>
        <w:pStyle w:val="NormalWeb"/>
        <w:spacing w:before="0" w:beforeAutospacing="0" w:after="0" w:afterAutospacing="0"/>
        <w:ind w:right="15"/>
        <w:jc w:val="both"/>
        <w:rPr>
          <w:sz w:val="22"/>
          <w:szCs w:val="22"/>
          <w:u w:val="single"/>
        </w:rPr>
      </w:pPr>
      <w:r w:rsidRPr="005B5CE9">
        <w:rPr>
          <w:sz w:val="22"/>
          <w:szCs w:val="22"/>
          <w:u w:val="single"/>
        </w:rPr>
        <w:t xml:space="preserve">HDPE </w:t>
      </w:r>
      <w:r w:rsidR="004075F3">
        <w:rPr>
          <w:sz w:val="22"/>
          <w:szCs w:val="22"/>
          <w:u w:val="single"/>
        </w:rPr>
        <w:t>b</w:t>
      </w:r>
      <w:r w:rsidRPr="005B5CE9">
        <w:rPr>
          <w:sz w:val="22"/>
          <w:szCs w:val="22"/>
          <w:u w:val="single"/>
        </w:rPr>
        <w:t>ottle pack</w:t>
      </w:r>
    </w:p>
    <w:p w14:paraId="6C82EF2A" w14:textId="36AE7EC4" w:rsidR="00CF27E0" w:rsidRPr="005B5CE9" w:rsidRDefault="00CF27E0" w:rsidP="008B2D12">
      <w:pPr>
        <w:spacing w:after="0" w:line="240" w:lineRule="auto"/>
        <w:ind w:left="0" w:right="15"/>
      </w:pPr>
      <w:r w:rsidRPr="005B5CE9">
        <w:t>100 tablets</w:t>
      </w:r>
      <w:r w:rsidR="0095145B" w:rsidRPr="005B5CE9">
        <w:t>.</w:t>
      </w:r>
    </w:p>
    <w:p w14:paraId="761E02A9" w14:textId="77777777" w:rsidR="00CF27E0" w:rsidRPr="005B5CE9" w:rsidRDefault="00CF27E0" w:rsidP="008B2D12">
      <w:pPr>
        <w:spacing w:after="0" w:line="240" w:lineRule="auto"/>
        <w:ind w:left="0" w:right="15"/>
      </w:pPr>
    </w:p>
    <w:p w14:paraId="7858F684" w14:textId="77777777" w:rsidR="00CF27E0" w:rsidRPr="005B5CE9" w:rsidRDefault="00CF27E0" w:rsidP="008B2D12">
      <w:pPr>
        <w:pStyle w:val="NormalIndent"/>
        <w:ind w:left="0"/>
        <w:jc w:val="both"/>
      </w:pPr>
      <w:r w:rsidRPr="005B5CE9">
        <w:rPr>
          <w:lang w:val="en-US"/>
        </w:rPr>
        <w:t>Not all pack sizes may be marketed.</w:t>
      </w:r>
    </w:p>
    <w:p w14:paraId="68E46847" w14:textId="539A940A" w:rsidR="00945649" w:rsidRPr="005B5CE9" w:rsidRDefault="00945649" w:rsidP="00F65945">
      <w:pPr>
        <w:widowControl w:val="0"/>
        <w:spacing w:after="0" w:line="240" w:lineRule="auto"/>
        <w:ind w:left="0" w:right="0" w:firstLine="0"/>
        <w:jc w:val="both"/>
        <w:rPr>
          <w:rFonts w:eastAsiaTheme="minorHAnsi"/>
          <w:color w:val="auto"/>
          <w:lang w:eastAsia="en-US"/>
        </w:rPr>
      </w:pPr>
    </w:p>
    <w:p w14:paraId="25846758" w14:textId="77777777" w:rsidR="0022019E" w:rsidRPr="005B5CE9" w:rsidRDefault="006E10DA" w:rsidP="00F65945">
      <w:pPr>
        <w:widowControl w:val="0"/>
        <w:spacing w:after="0" w:line="240" w:lineRule="auto"/>
        <w:ind w:left="0" w:right="0" w:firstLine="0"/>
        <w:rPr>
          <w:rFonts w:eastAsiaTheme="minorHAnsi"/>
          <w:bCs/>
          <w:color w:val="auto"/>
          <w:lang w:val="en-US" w:eastAsia="en-US"/>
        </w:rPr>
      </w:pPr>
      <w:r w:rsidRPr="005B5CE9">
        <w:rPr>
          <w:rFonts w:eastAsiaTheme="minorHAnsi"/>
          <w:b/>
          <w:bCs/>
          <w:color w:val="auto"/>
          <w:lang w:val="en-US" w:eastAsia="en-US"/>
        </w:rPr>
        <w:t xml:space="preserve">Marketing Authorisation Holder and Manufacturer </w:t>
      </w:r>
    </w:p>
    <w:p w14:paraId="62EDAF59" w14:textId="176ECB68" w:rsidR="00625626" w:rsidRDefault="0093735E" w:rsidP="00F65945">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Marketing Authorisation Holder</w:t>
      </w:r>
    </w:p>
    <w:p w14:paraId="37E81769" w14:textId="7DCEBAD0" w:rsidR="0022019E" w:rsidRDefault="0093735E" w:rsidP="0093735E">
      <w:pPr>
        <w:widowControl w:val="0"/>
        <w:spacing w:after="0" w:line="240" w:lineRule="auto"/>
        <w:ind w:left="0" w:right="0" w:firstLine="0"/>
        <w:jc w:val="both"/>
      </w:pPr>
      <w:r>
        <w:rPr>
          <w:rFonts w:eastAsiaTheme="minorHAnsi"/>
          <w:color w:val="auto"/>
          <w:lang w:val="en-US" w:eastAsia="en-US"/>
        </w:rPr>
        <w:t>Rowex Ltd., Bantry, Co. Cork, Ireland.</w:t>
      </w:r>
      <w:r w:rsidR="006E10DA" w:rsidRPr="005B5CE9">
        <w:t xml:space="preserve"> </w:t>
      </w:r>
    </w:p>
    <w:p w14:paraId="6B4443AB" w14:textId="77777777" w:rsidR="0093735E" w:rsidRDefault="0093735E" w:rsidP="0093735E">
      <w:pPr>
        <w:widowControl w:val="0"/>
        <w:spacing w:after="0" w:line="240" w:lineRule="auto"/>
        <w:ind w:left="0" w:right="0" w:firstLine="0"/>
        <w:jc w:val="both"/>
      </w:pPr>
    </w:p>
    <w:p w14:paraId="4EC8BEB6" w14:textId="01ACB935" w:rsidR="0093735E" w:rsidRDefault="0093735E" w:rsidP="0093735E">
      <w:pPr>
        <w:widowControl w:val="0"/>
        <w:spacing w:after="0" w:line="240" w:lineRule="auto"/>
        <w:ind w:left="0" w:right="0" w:firstLine="0"/>
        <w:jc w:val="both"/>
        <w:rPr>
          <w:rFonts w:eastAsiaTheme="minorHAnsi"/>
          <w:b/>
          <w:bCs/>
          <w:color w:val="auto"/>
          <w:lang w:val="en-US" w:eastAsia="en-US"/>
        </w:rPr>
      </w:pPr>
      <w:r w:rsidRPr="005B5CE9">
        <w:rPr>
          <w:rFonts w:eastAsiaTheme="minorHAnsi"/>
          <w:b/>
          <w:bCs/>
          <w:color w:val="auto"/>
          <w:lang w:val="en-US" w:eastAsia="en-US"/>
        </w:rPr>
        <w:t>Manufacturer</w:t>
      </w:r>
    </w:p>
    <w:p w14:paraId="4E544C04" w14:textId="5098966E" w:rsidR="0093735E" w:rsidRPr="005B5CE9" w:rsidRDefault="0093735E" w:rsidP="0093735E">
      <w:pPr>
        <w:widowControl w:val="0"/>
        <w:spacing w:after="0" w:line="240" w:lineRule="auto"/>
        <w:ind w:left="0" w:right="0" w:firstLine="0"/>
        <w:jc w:val="both"/>
      </w:pPr>
      <w:r>
        <w:t>Cipla Europe, De Keyserlei 58 – 60, Box 19, Antwerp 2018, Belgium.</w:t>
      </w:r>
    </w:p>
    <w:p w14:paraId="2816DDF2" w14:textId="5AD1D6BA" w:rsidR="00DC6809" w:rsidRPr="005B5CE9" w:rsidRDefault="00DC6809" w:rsidP="00071290">
      <w:pPr>
        <w:spacing w:after="0" w:line="240" w:lineRule="auto"/>
        <w:ind w:left="0" w:right="0" w:firstLine="0"/>
        <w:jc w:val="both"/>
      </w:pPr>
    </w:p>
    <w:p w14:paraId="459DED44" w14:textId="5C726A8D" w:rsidR="001842CC" w:rsidRPr="005B5CE9" w:rsidRDefault="001842CC" w:rsidP="00F65945">
      <w:pPr>
        <w:widowControl w:val="0"/>
        <w:spacing w:after="0" w:line="240" w:lineRule="auto"/>
        <w:ind w:left="0" w:right="0" w:firstLine="0"/>
        <w:rPr>
          <w:rFonts w:eastAsiaTheme="minorHAnsi"/>
          <w:b/>
          <w:bCs/>
          <w:color w:val="auto"/>
          <w:lang w:val="en-US" w:eastAsia="en-US"/>
        </w:rPr>
      </w:pPr>
      <w:r w:rsidRPr="005B5CE9">
        <w:rPr>
          <w:rFonts w:eastAsiaTheme="minorHAnsi"/>
          <w:b/>
          <w:bCs/>
          <w:color w:val="auto"/>
          <w:lang w:val="en-US" w:eastAsia="en-US"/>
        </w:rPr>
        <w:t>This medicin</w:t>
      </w:r>
      <w:r w:rsidR="001B29F8">
        <w:rPr>
          <w:rFonts w:eastAsiaTheme="minorHAnsi"/>
          <w:b/>
          <w:bCs/>
          <w:color w:val="auto"/>
          <w:lang w:val="en-US" w:eastAsia="en-US"/>
        </w:rPr>
        <w:t>e</w:t>
      </w:r>
      <w:r w:rsidRPr="005B5CE9">
        <w:rPr>
          <w:rFonts w:eastAsiaTheme="minorHAnsi"/>
          <w:b/>
          <w:bCs/>
          <w:color w:val="auto"/>
          <w:lang w:val="en-US" w:eastAsia="en-US"/>
        </w:rPr>
        <w:t xml:space="preserve"> is authorised in the Member States of the </w:t>
      </w:r>
      <w:r w:rsidR="00AD712D">
        <w:rPr>
          <w:rFonts w:eastAsiaTheme="minorHAnsi"/>
          <w:b/>
          <w:bCs/>
          <w:color w:val="auto"/>
          <w:lang w:val="en-US" w:eastAsia="en-US"/>
        </w:rPr>
        <w:t xml:space="preserve">European Economic Area </w:t>
      </w:r>
      <w:r w:rsidRPr="005B5CE9">
        <w:rPr>
          <w:rFonts w:eastAsiaTheme="minorHAnsi"/>
          <w:b/>
          <w:bCs/>
          <w:color w:val="auto"/>
          <w:lang w:val="en-US" w:eastAsia="en-US"/>
        </w:rPr>
        <w:t xml:space="preserve">under the following names: </w:t>
      </w:r>
    </w:p>
    <w:p w14:paraId="383FD972" w14:textId="501943E0"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NO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 xml:space="preserve">Levotyroksinnatrium Sandoz </w:t>
      </w:r>
    </w:p>
    <w:p w14:paraId="71F7D689" w14:textId="08B11727"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AT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Thyrex Sandoz 25 Mikrogramm –Tabletten</w:t>
      </w:r>
    </w:p>
    <w:p w14:paraId="0EF3B3B9" w14:textId="0CD1DC02"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50 Mikrogramm –Tabletten</w:t>
      </w:r>
    </w:p>
    <w:p w14:paraId="31CF4A8B" w14:textId="69F1EBFA"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75 Mikrogramm –Tabletten</w:t>
      </w:r>
    </w:p>
    <w:p w14:paraId="6430C2F0" w14:textId="00F6B8F4"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100 Mikrogramm -Tabletten</w:t>
      </w:r>
    </w:p>
    <w:p w14:paraId="7B698580" w14:textId="1422280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125 Mikrogramm –Tabletten</w:t>
      </w:r>
    </w:p>
    <w:p w14:paraId="02A811B9" w14:textId="7D668801"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Thyrex Sandoz 150 Mikrogramm –Tabletten</w:t>
      </w:r>
    </w:p>
    <w:p w14:paraId="59E98AAE" w14:textId="617C968B" w:rsidR="0093735E" w:rsidRPr="0093735E" w:rsidRDefault="0093735E" w:rsidP="0093735E">
      <w:pPr>
        <w:widowControl w:val="0"/>
        <w:spacing w:after="0" w:line="240" w:lineRule="auto"/>
        <w:ind w:left="1440" w:right="0" w:firstLine="720"/>
        <w:jc w:val="both"/>
        <w:rPr>
          <w:rFonts w:eastAsiaTheme="minorHAnsi"/>
          <w:color w:val="auto"/>
          <w:lang w:eastAsia="en-US"/>
        </w:rPr>
      </w:pPr>
      <w:r w:rsidRPr="0093735E">
        <w:rPr>
          <w:rFonts w:eastAsiaTheme="minorHAnsi"/>
          <w:color w:val="auto"/>
          <w:lang w:eastAsia="en-US"/>
        </w:rPr>
        <w:t>Thyrex Sandoz 200 Mikrogramm -Tablette</w:t>
      </w:r>
    </w:p>
    <w:p w14:paraId="3B019BFA" w14:textId="6FC7AE76" w:rsidR="0093735E" w:rsidRPr="0093735E" w:rsidRDefault="0093735E" w:rsidP="0093735E">
      <w:pPr>
        <w:widowControl w:val="0"/>
        <w:spacing w:after="0" w:line="240" w:lineRule="auto"/>
        <w:ind w:left="0" w:right="0" w:firstLine="0"/>
        <w:jc w:val="both"/>
        <w:rPr>
          <w:rFonts w:eastAsiaTheme="minorHAnsi"/>
          <w:color w:val="auto"/>
          <w:lang w:eastAsia="en-US"/>
        </w:rPr>
      </w:pPr>
      <w:r w:rsidRPr="0093735E">
        <w:rPr>
          <w:rFonts w:eastAsiaTheme="minorHAnsi"/>
          <w:color w:val="auto"/>
          <w:lang w:eastAsia="en-US"/>
        </w:rPr>
        <w:t xml:space="preserve">FI </w:t>
      </w:r>
      <w:r>
        <w:rPr>
          <w:rFonts w:eastAsiaTheme="minorHAnsi"/>
          <w:color w:val="auto"/>
          <w:lang w:eastAsia="en-US"/>
        </w:rPr>
        <w:tab/>
      </w:r>
      <w:r>
        <w:rPr>
          <w:rFonts w:eastAsiaTheme="minorHAnsi"/>
          <w:color w:val="auto"/>
          <w:lang w:eastAsia="en-US"/>
        </w:rPr>
        <w:tab/>
      </w:r>
      <w:r>
        <w:rPr>
          <w:rFonts w:eastAsiaTheme="minorHAnsi"/>
          <w:color w:val="auto"/>
          <w:lang w:eastAsia="en-US"/>
        </w:rPr>
        <w:tab/>
      </w:r>
      <w:r w:rsidRPr="0093735E">
        <w:rPr>
          <w:rFonts w:eastAsiaTheme="minorHAnsi"/>
          <w:color w:val="auto"/>
          <w:lang w:eastAsia="en-US"/>
        </w:rPr>
        <w:t>Levothyroxine Sandoz 25 mikrog</w:t>
      </w:r>
      <w:r>
        <w:rPr>
          <w:rFonts w:eastAsiaTheme="minorHAnsi"/>
          <w:color w:val="auto"/>
          <w:lang w:eastAsia="en-US"/>
        </w:rPr>
        <w:t xml:space="preserve"> </w:t>
      </w:r>
      <w:r w:rsidRPr="0093735E">
        <w:rPr>
          <w:rFonts w:eastAsiaTheme="minorHAnsi"/>
          <w:color w:val="auto"/>
          <w:lang w:eastAsia="en-US"/>
        </w:rPr>
        <w:t>tabletti</w:t>
      </w:r>
    </w:p>
    <w:p w14:paraId="1E40D996" w14:textId="02366ED8" w:rsidR="0093735E" w:rsidRPr="0093735E" w:rsidRDefault="0093735E" w:rsidP="0093735E">
      <w:pPr>
        <w:widowControl w:val="0"/>
        <w:spacing w:after="0" w:line="240" w:lineRule="auto"/>
        <w:ind w:left="2160" w:right="0" w:firstLine="0"/>
        <w:jc w:val="both"/>
        <w:rPr>
          <w:rFonts w:eastAsiaTheme="minorHAnsi"/>
          <w:color w:val="auto"/>
          <w:lang w:eastAsia="en-US"/>
        </w:rPr>
      </w:pPr>
      <w:r w:rsidRPr="0093735E">
        <w:rPr>
          <w:rFonts w:eastAsiaTheme="minorHAnsi"/>
          <w:color w:val="auto"/>
          <w:lang w:eastAsia="en-US"/>
        </w:rPr>
        <w:t>Levothyroxine Sandoz 100 mikrog</w:t>
      </w:r>
      <w:r>
        <w:rPr>
          <w:rFonts w:eastAsiaTheme="minorHAnsi"/>
          <w:color w:val="auto"/>
          <w:lang w:eastAsia="en-US"/>
        </w:rPr>
        <w:t xml:space="preserve"> </w:t>
      </w:r>
      <w:r w:rsidRPr="0093735E">
        <w:rPr>
          <w:rFonts w:eastAsiaTheme="minorHAnsi"/>
          <w:color w:val="auto"/>
          <w:lang w:eastAsia="en-US"/>
        </w:rPr>
        <w:t>tabletti</w:t>
      </w:r>
    </w:p>
    <w:p w14:paraId="321B14BC" w14:textId="2D6A393E" w:rsidR="0093735E" w:rsidRPr="0093735E" w:rsidRDefault="007C36AE" w:rsidP="0093735E">
      <w:pPr>
        <w:widowControl w:val="0"/>
        <w:spacing w:after="0" w:line="240" w:lineRule="auto"/>
        <w:ind w:left="0" w:right="0" w:firstLine="0"/>
        <w:jc w:val="both"/>
        <w:rPr>
          <w:rFonts w:eastAsiaTheme="minorHAnsi"/>
          <w:color w:val="auto"/>
          <w:lang w:eastAsia="en-US"/>
        </w:rPr>
      </w:pPr>
      <w:r w:rsidRPr="007C36AE">
        <w:rPr>
          <w:rFonts w:eastAsiaTheme="minorHAnsi"/>
          <w:noProof/>
        </w:rPr>
        <w:drawing>
          <wp:inline distT="0" distB="0" distL="0" distR="0" wp14:anchorId="02FD8F6B" wp14:editId="37534E93">
            <wp:extent cx="5734050" cy="1123950"/>
            <wp:effectExtent l="0" t="0" r="0" b="0"/>
            <wp:docPr id="1529639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1123950"/>
                    </a:xfrm>
                    <a:prstGeom prst="rect">
                      <a:avLst/>
                    </a:prstGeom>
                    <a:noFill/>
                    <a:ln>
                      <a:noFill/>
                    </a:ln>
                  </pic:spPr>
                </pic:pic>
              </a:graphicData>
            </a:graphic>
          </wp:inline>
        </w:drawing>
      </w:r>
      <w:r w:rsidR="0093735E" w:rsidRPr="0093735E">
        <w:rPr>
          <w:rFonts w:eastAsiaTheme="minorHAnsi"/>
          <w:color w:val="auto"/>
          <w:lang w:eastAsia="en-US"/>
        </w:rPr>
        <w:t xml:space="preserve">IE </w:t>
      </w:r>
      <w:r w:rsidR="0093735E">
        <w:rPr>
          <w:rFonts w:eastAsiaTheme="minorHAnsi"/>
          <w:color w:val="auto"/>
          <w:lang w:eastAsia="en-US"/>
        </w:rPr>
        <w:tab/>
      </w:r>
      <w:r w:rsidR="0093735E">
        <w:rPr>
          <w:rFonts w:eastAsiaTheme="minorHAnsi"/>
          <w:color w:val="auto"/>
          <w:lang w:eastAsia="en-US"/>
        </w:rPr>
        <w:tab/>
      </w:r>
      <w:r w:rsidR="0093735E">
        <w:rPr>
          <w:rFonts w:eastAsiaTheme="minorHAnsi"/>
          <w:color w:val="auto"/>
          <w:lang w:eastAsia="en-US"/>
        </w:rPr>
        <w:tab/>
      </w:r>
      <w:r w:rsidR="00FC5FCD">
        <w:rPr>
          <w:rFonts w:eastAsiaTheme="minorHAnsi"/>
          <w:color w:val="auto"/>
          <w:lang w:eastAsia="en-US"/>
        </w:rPr>
        <w:t>Levothyroxine sodium Rowex</w:t>
      </w:r>
      <w:r w:rsidR="0093735E" w:rsidRPr="0093735E">
        <w:rPr>
          <w:rFonts w:eastAsiaTheme="minorHAnsi"/>
          <w:color w:val="auto"/>
          <w:lang w:eastAsia="en-US"/>
        </w:rPr>
        <w:t xml:space="preserve"> 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CD36134" w14:textId="5F22D28B"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40DC9CE2" w14:textId="55F4023A"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75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9ECAF47" w14:textId="0D063BD9"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56F891E" w14:textId="43329FF7"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125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61D42BAA" w14:textId="082FA00C"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150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351D768F" w14:textId="261BB39E" w:rsidR="0093735E" w:rsidRPr="0093735E" w:rsidRDefault="00FC5FCD" w:rsidP="0093735E">
      <w:pPr>
        <w:widowControl w:val="0"/>
        <w:spacing w:after="0" w:line="240" w:lineRule="auto"/>
        <w:ind w:left="2160" w:right="0" w:firstLine="0"/>
        <w:jc w:val="both"/>
        <w:rPr>
          <w:rFonts w:eastAsiaTheme="minorHAnsi"/>
          <w:color w:val="auto"/>
          <w:lang w:eastAsia="en-US"/>
        </w:rPr>
      </w:pPr>
      <w:r>
        <w:rPr>
          <w:rFonts w:eastAsiaTheme="minorHAnsi"/>
          <w:color w:val="auto"/>
          <w:lang w:eastAsia="en-US"/>
        </w:rPr>
        <w:t>Levothyroxine sodium Rowex</w:t>
      </w:r>
      <w:r w:rsidR="0093735E" w:rsidRPr="0093735E">
        <w:rPr>
          <w:rFonts w:eastAsiaTheme="minorHAnsi"/>
          <w:color w:val="auto"/>
          <w:lang w:eastAsia="en-US"/>
        </w:rPr>
        <w:t xml:space="preserve"> 200 microgram</w:t>
      </w:r>
      <w:r w:rsidR="0093735E">
        <w:rPr>
          <w:rFonts w:eastAsiaTheme="minorHAnsi"/>
          <w:color w:val="auto"/>
          <w:lang w:eastAsia="en-US"/>
        </w:rPr>
        <w:t xml:space="preserve"> </w:t>
      </w:r>
      <w:r w:rsidR="0093735E" w:rsidRPr="0093735E">
        <w:rPr>
          <w:rFonts w:eastAsiaTheme="minorHAnsi"/>
          <w:color w:val="auto"/>
          <w:lang w:eastAsia="en-US"/>
        </w:rPr>
        <w:t>tablets</w:t>
      </w:r>
    </w:p>
    <w:p w14:paraId="181DE271" w14:textId="4D84C358" w:rsidR="00DC6809" w:rsidRPr="005B5CE9" w:rsidRDefault="00DC6809" w:rsidP="00071290">
      <w:pPr>
        <w:spacing w:after="0" w:line="240" w:lineRule="auto"/>
        <w:ind w:left="0" w:right="0" w:firstLine="0"/>
        <w:jc w:val="both"/>
      </w:pPr>
    </w:p>
    <w:p w14:paraId="0FFF4836" w14:textId="5C7FF1D7" w:rsidR="0022019E" w:rsidRPr="005B5CE9" w:rsidRDefault="006E10DA" w:rsidP="00F65945">
      <w:pPr>
        <w:widowControl w:val="0"/>
        <w:spacing w:after="0" w:line="240" w:lineRule="auto"/>
        <w:ind w:left="0" w:right="0" w:firstLine="0"/>
        <w:jc w:val="both"/>
        <w:rPr>
          <w:rFonts w:eastAsiaTheme="minorHAnsi"/>
          <w:b/>
          <w:bCs/>
          <w:color w:val="auto"/>
          <w:lang w:eastAsia="en-US"/>
        </w:rPr>
      </w:pPr>
      <w:r w:rsidRPr="005B5CE9">
        <w:rPr>
          <w:rFonts w:eastAsiaTheme="minorHAnsi"/>
          <w:b/>
          <w:bCs/>
          <w:color w:val="auto"/>
          <w:lang w:eastAsia="en-US"/>
        </w:rPr>
        <w:t xml:space="preserve">This leaflet was last revised in </w:t>
      </w:r>
      <w:r w:rsidR="0093735E">
        <w:rPr>
          <w:rFonts w:eastAsiaTheme="minorHAnsi"/>
          <w:b/>
          <w:bCs/>
          <w:color w:val="auto"/>
          <w:lang w:eastAsia="en-US"/>
        </w:rPr>
        <w:t>09/2025</w:t>
      </w:r>
      <w:r w:rsidRPr="005B5CE9">
        <w:rPr>
          <w:rFonts w:eastAsiaTheme="minorHAnsi"/>
          <w:b/>
          <w:bCs/>
          <w:color w:val="auto"/>
          <w:lang w:eastAsia="en-US"/>
        </w:rPr>
        <w:t xml:space="preserve">. </w:t>
      </w:r>
    </w:p>
    <w:p w14:paraId="5D1AA6DD" w14:textId="77777777" w:rsidR="00625626" w:rsidRPr="005B5CE9" w:rsidRDefault="00625626" w:rsidP="00CF27E0">
      <w:pPr>
        <w:autoSpaceDE w:val="0"/>
        <w:autoSpaceDN w:val="0"/>
        <w:adjustRightInd w:val="0"/>
        <w:spacing w:after="0" w:line="240" w:lineRule="auto"/>
        <w:rPr>
          <w:bCs/>
          <w:lang w:val="en-GB"/>
        </w:rPr>
      </w:pPr>
    </w:p>
    <w:sectPr w:rsidR="00625626" w:rsidRPr="005B5CE9">
      <w:footerReference w:type="default" r:id="rId12"/>
      <w:pgSz w:w="11906" w:h="16838"/>
      <w:pgMar w:top="1189" w:right="1410" w:bottom="734" w:left="14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1E336F" w14:textId="77777777" w:rsidR="00D16D59" w:rsidRDefault="00D16D59" w:rsidP="00831008">
      <w:pPr>
        <w:spacing w:after="0" w:line="240" w:lineRule="auto"/>
      </w:pPr>
      <w:r>
        <w:separator/>
      </w:r>
    </w:p>
  </w:endnote>
  <w:endnote w:type="continuationSeparator" w:id="0">
    <w:p w14:paraId="4049E513" w14:textId="77777777" w:rsidR="00D16D59" w:rsidRDefault="00D16D59" w:rsidP="00831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2B57A" w14:textId="00FBE6BC" w:rsidR="00C60B5F" w:rsidRPr="00C60B5F" w:rsidRDefault="00C60B5F">
    <w:pPr>
      <w:pStyle w:val="Footer"/>
      <w:jc w:val="center"/>
      <w:rPr>
        <w:rFonts w:ascii="Arial" w:hAnsi="Arial" w:cs="Arial"/>
        <w:sz w:val="16"/>
        <w:szCs w:val="16"/>
      </w:rPr>
    </w:pPr>
  </w:p>
  <w:p w14:paraId="3C71DF1F" w14:textId="77777777" w:rsidR="00C60B5F" w:rsidRDefault="00C60B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6252" w14:textId="77777777" w:rsidR="00D16D59" w:rsidRDefault="00D16D59" w:rsidP="00831008">
      <w:pPr>
        <w:spacing w:after="0" w:line="240" w:lineRule="auto"/>
      </w:pPr>
      <w:r>
        <w:separator/>
      </w:r>
    </w:p>
  </w:footnote>
  <w:footnote w:type="continuationSeparator" w:id="0">
    <w:p w14:paraId="249B1DC0" w14:textId="77777777" w:rsidR="00D16D59" w:rsidRDefault="00D16D59" w:rsidP="008310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4F14"/>
    <w:multiLevelType w:val="hybridMultilevel"/>
    <w:tmpl w:val="CA688F82"/>
    <w:lvl w:ilvl="0" w:tplc="F482A3B4">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883144">
      <w:start w:val="1"/>
      <w:numFmt w:val="bullet"/>
      <w:lvlText w:val="o"/>
      <w:lvlJc w:val="left"/>
      <w:pPr>
        <w:ind w:left="15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4689EBA">
      <w:start w:val="1"/>
      <w:numFmt w:val="bullet"/>
      <w:lvlText w:val="▪"/>
      <w:lvlJc w:val="left"/>
      <w:pPr>
        <w:ind w:left="22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90F490">
      <w:start w:val="1"/>
      <w:numFmt w:val="bullet"/>
      <w:lvlText w:val="•"/>
      <w:lvlJc w:val="left"/>
      <w:pPr>
        <w:ind w:left="29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5E41E2">
      <w:start w:val="1"/>
      <w:numFmt w:val="bullet"/>
      <w:lvlText w:val="o"/>
      <w:lvlJc w:val="left"/>
      <w:pPr>
        <w:ind w:left="3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569270">
      <w:start w:val="1"/>
      <w:numFmt w:val="bullet"/>
      <w:lvlText w:val="▪"/>
      <w:lvlJc w:val="left"/>
      <w:pPr>
        <w:ind w:left="43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984A42A">
      <w:start w:val="1"/>
      <w:numFmt w:val="bullet"/>
      <w:lvlText w:val="•"/>
      <w:lvlJc w:val="left"/>
      <w:pPr>
        <w:ind w:left="51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022F68">
      <w:start w:val="1"/>
      <w:numFmt w:val="bullet"/>
      <w:lvlText w:val="o"/>
      <w:lvlJc w:val="left"/>
      <w:pPr>
        <w:ind w:left="58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BC02EA">
      <w:start w:val="1"/>
      <w:numFmt w:val="bullet"/>
      <w:lvlText w:val="▪"/>
      <w:lvlJc w:val="left"/>
      <w:pPr>
        <w:ind w:left="65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422D5A"/>
    <w:multiLevelType w:val="hybridMultilevel"/>
    <w:tmpl w:val="3E2A52EE"/>
    <w:lvl w:ilvl="0" w:tplc="E3CE00BA">
      <w:start w:val="1"/>
      <w:numFmt w:val="decimal"/>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D8F79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F92B1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7EF7A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67C36B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600BA6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1C7BE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1800A9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EE016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D5178D"/>
    <w:multiLevelType w:val="hybridMultilevel"/>
    <w:tmpl w:val="54DAB83A"/>
    <w:lvl w:ilvl="0" w:tplc="077469F0">
      <w:start w:val="1"/>
      <w:numFmt w:val="bullet"/>
      <w:lvlText w:val="-"/>
      <w:lvlJc w:val="left"/>
      <w:pPr>
        <w:ind w:left="8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60CDF6">
      <w:start w:val="1"/>
      <w:numFmt w:val="bullet"/>
      <w:lvlText w:val="o"/>
      <w:lvlJc w:val="left"/>
      <w:pPr>
        <w:ind w:left="1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0F2FBF6">
      <w:start w:val="1"/>
      <w:numFmt w:val="bullet"/>
      <w:lvlText w:val="▪"/>
      <w:lvlJc w:val="left"/>
      <w:pPr>
        <w:ind w:left="2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3AF02E">
      <w:start w:val="1"/>
      <w:numFmt w:val="bullet"/>
      <w:lvlText w:val="•"/>
      <w:lvlJc w:val="left"/>
      <w:pPr>
        <w:ind w:left="2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304200">
      <w:start w:val="1"/>
      <w:numFmt w:val="bullet"/>
      <w:lvlText w:val="o"/>
      <w:lvlJc w:val="left"/>
      <w:pPr>
        <w:ind w:left="3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945CF0">
      <w:start w:val="1"/>
      <w:numFmt w:val="bullet"/>
      <w:lvlText w:val="▪"/>
      <w:lvlJc w:val="left"/>
      <w:pPr>
        <w:ind w:left="4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E214CE">
      <w:start w:val="1"/>
      <w:numFmt w:val="bullet"/>
      <w:lvlText w:val="•"/>
      <w:lvlJc w:val="left"/>
      <w:pPr>
        <w:ind w:left="4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7E4516">
      <w:start w:val="1"/>
      <w:numFmt w:val="bullet"/>
      <w:lvlText w:val="o"/>
      <w:lvlJc w:val="left"/>
      <w:pPr>
        <w:ind w:left="5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53C3D3C">
      <w:start w:val="1"/>
      <w:numFmt w:val="bullet"/>
      <w:lvlText w:val="▪"/>
      <w:lvlJc w:val="left"/>
      <w:pPr>
        <w:ind w:left="6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2A66EF"/>
    <w:multiLevelType w:val="hybridMultilevel"/>
    <w:tmpl w:val="3364CAAA"/>
    <w:lvl w:ilvl="0" w:tplc="5186054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C0C6DA">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F01B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B0F12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80E63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A6338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76189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AABC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ECAB36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AE7071"/>
    <w:multiLevelType w:val="hybridMultilevel"/>
    <w:tmpl w:val="E30A89CA"/>
    <w:lvl w:ilvl="0" w:tplc="40090001">
      <w:start w:val="1"/>
      <w:numFmt w:val="bullet"/>
      <w:lvlText w:val=""/>
      <w:lvlJc w:val="left"/>
      <w:pPr>
        <w:ind w:left="1136" w:hanging="360"/>
      </w:pPr>
      <w:rPr>
        <w:rFonts w:ascii="Symbol" w:hAnsi="Symbol" w:hint="default"/>
      </w:rPr>
    </w:lvl>
    <w:lvl w:ilvl="1" w:tplc="40090003" w:tentative="1">
      <w:start w:val="1"/>
      <w:numFmt w:val="bullet"/>
      <w:lvlText w:val="o"/>
      <w:lvlJc w:val="left"/>
      <w:pPr>
        <w:ind w:left="1856" w:hanging="360"/>
      </w:pPr>
      <w:rPr>
        <w:rFonts w:ascii="Courier New" w:hAnsi="Courier New" w:cs="Courier New" w:hint="default"/>
      </w:rPr>
    </w:lvl>
    <w:lvl w:ilvl="2" w:tplc="40090005" w:tentative="1">
      <w:start w:val="1"/>
      <w:numFmt w:val="bullet"/>
      <w:lvlText w:val=""/>
      <w:lvlJc w:val="left"/>
      <w:pPr>
        <w:ind w:left="2576" w:hanging="360"/>
      </w:pPr>
      <w:rPr>
        <w:rFonts w:ascii="Wingdings" w:hAnsi="Wingdings" w:hint="default"/>
      </w:rPr>
    </w:lvl>
    <w:lvl w:ilvl="3" w:tplc="40090001" w:tentative="1">
      <w:start w:val="1"/>
      <w:numFmt w:val="bullet"/>
      <w:lvlText w:val=""/>
      <w:lvlJc w:val="left"/>
      <w:pPr>
        <w:ind w:left="3296" w:hanging="360"/>
      </w:pPr>
      <w:rPr>
        <w:rFonts w:ascii="Symbol" w:hAnsi="Symbol" w:hint="default"/>
      </w:rPr>
    </w:lvl>
    <w:lvl w:ilvl="4" w:tplc="40090003" w:tentative="1">
      <w:start w:val="1"/>
      <w:numFmt w:val="bullet"/>
      <w:lvlText w:val="o"/>
      <w:lvlJc w:val="left"/>
      <w:pPr>
        <w:ind w:left="4016" w:hanging="360"/>
      </w:pPr>
      <w:rPr>
        <w:rFonts w:ascii="Courier New" w:hAnsi="Courier New" w:cs="Courier New" w:hint="default"/>
      </w:rPr>
    </w:lvl>
    <w:lvl w:ilvl="5" w:tplc="40090005" w:tentative="1">
      <w:start w:val="1"/>
      <w:numFmt w:val="bullet"/>
      <w:lvlText w:val=""/>
      <w:lvlJc w:val="left"/>
      <w:pPr>
        <w:ind w:left="4736" w:hanging="360"/>
      </w:pPr>
      <w:rPr>
        <w:rFonts w:ascii="Wingdings" w:hAnsi="Wingdings" w:hint="default"/>
      </w:rPr>
    </w:lvl>
    <w:lvl w:ilvl="6" w:tplc="40090001" w:tentative="1">
      <w:start w:val="1"/>
      <w:numFmt w:val="bullet"/>
      <w:lvlText w:val=""/>
      <w:lvlJc w:val="left"/>
      <w:pPr>
        <w:ind w:left="5456" w:hanging="360"/>
      </w:pPr>
      <w:rPr>
        <w:rFonts w:ascii="Symbol" w:hAnsi="Symbol" w:hint="default"/>
      </w:rPr>
    </w:lvl>
    <w:lvl w:ilvl="7" w:tplc="40090003" w:tentative="1">
      <w:start w:val="1"/>
      <w:numFmt w:val="bullet"/>
      <w:lvlText w:val="o"/>
      <w:lvlJc w:val="left"/>
      <w:pPr>
        <w:ind w:left="6176" w:hanging="360"/>
      </w:pPr>
      <w:rPr>
        <w:rFonts w:ascii="Courier New" w:hAnsi="Courier New" w:cs="Courier New" w:hint="default"/>
      </w:rPr>
    </w:lvl>
    <w:lvl w:ilvl="8" w:tplc="40090005" w:tentative="1">
      <w:start w:val="1"/>
      <w:numFmt w:val="bullet"/>
      <w:lvlText w:val=""/>
      <w:lvlJc w:val="left"/>
      <w:pPr>
        <w:ind w:left="6896" w:hanging="360"/>
      </w:pPr>
      <w:rPr>
        <w:rFonts w:ascii="Wingdings" w:hAnsi="Wingdings" w:hint="default"/>
      </w:rPr>
    </w:lvl>
  </w:abstractNum>
  <w:abstractNum w:abstractNumId="5" w15:restartNumberingAfterBreak="0">
    <w:nsid w:val="1D807E01"/>
    <w:multiLevelType w:val="hybridMultilevel"/>
    <w:tmpl w:val="9A10DB4C"/>
    <w:lvl w:ilvl="0" w:tplc="8D22F08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C47C78">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421E0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84A4E4E">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502054">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4088FF0">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FA2A20">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D067DE">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64455F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F55CC7"/>
    <w:multiLevelType w:val="hybridMultilevel"/>
    <w:tmpl w:val="12FE023A"/>
    <w:lvl w:ilvl="0" w:tplc="E5FCB99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864C20">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69BD8">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385FFE">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089C18">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E476EA">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F293C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660078">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BEAF7D6">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385056"/>
    <w:multiLevelType w:val="hybridMultilevel"/>
    <w:tmpl w:val="C5F84E76"/>
    <w:lvl w:ilvl="0" w:tplc="8E12B34A">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27147CF"/>
    <w:multiLevelType w:val="hybridMultilevel"/>
    <w:tmpl w:val="35A453A6"/>
    <w:lvl w:ilvl="0" w:tplc="8DFC7612">
      <w:start w:val="1"/>
      <w:numFmt w:val="bullet"/>
      <w:lvlText w:val="-"/>
      <w:lvlJc w:val="left"/>
      <w:pPr>
        <w:ind w:left="1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2132F352">
      <w:start w:val="1"/>
      <w:numFmt w:val="bullet"/>
      <w:lvlText w:val="o"/>
      <w:lvlJc w:val="left"/>
      <w:pPr>
        <w:ind w:left="14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5FAB2A2">
      <w:start w:val="1"/>
      <w:numFmt w:val="bullet"/>
      <w:lvlText w:val="▪"/>
      <w:lvlJc w:val="left"/>
      <w:pPr>
        <w:ind w:left="21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810044E">
      <w:start w:val="1"/>
      <w:numFmt w:val="bullet"/>
      <w:lvlText w:val="•"/>
      <w:lvlJc w:val="left"/>
      <w:pPr>
        <w:ind w:left="28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6F3818CC">
      <w:start w:val="1"/>
      <w:numFmt w:val="bullet"/>
      <w:lvlText w:val="o"/>
      <w:lvlJc w:val="left"/>
      <w:pPr>
        <w:ind w:left="361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C292EA44">
      <w:start w:val="1"/>
      <w:numFmt w:val="bullet"/>
      <w:lvlText w:val="▪"/>
      <w:lvlJc w:val="left"/>
      <w:pPr>
        <w:ind w:left="433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F542A3E">
      <w:start w:val="1"/>
      <w:numFmt w:val="bullet"/>
      <w:lvlText w:val="•"/>
      <w:lvlJc w:val="left"/>
      <w:pPr>
        <w:ind w:left="505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15943982">
      <w:start w:val="1"/>
      <w:numFmt w:val="bullet"/>
      <w:lvlText w:val="o"/>
      <w:lvlJc w:val="left"/>
      <w:pPr>
        <w:ind w:left="577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E22835E">
      <w:start w:val="1"/>
      <w:numFmt w:val="bullet"/>
      <w:lvlText w:val="▪"/>
      <w:lvlJc w:val="left"/>
      <w:pPr>
        <w:ind w:left="649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B9A31C2"/>
    <w:multiLevelType w:val="hybridMultilevel"/>
    <w:tmpl w:val="3BD26714"/>
    <w:lvl w:ilvl="0" w:tplc="01625CFC">
      <w:start w:val="1"/>
      <w:numFmt w:val="bullet"/>
      <w:lvlText w:val="-"/>
      <w:lvlJc w:val="left"/>
      <w:pPr>
        <w:ind w:left="1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2A4E68">
      <w:start w:val="1"/>
      <w:numFmt w:val="bullet"/>
      <w:lvlText w:val="o"/>
      <w:lvlJc w:val="left"/>
      <w:pPr>
        <w:ind w:left="1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DA2A5E">
      <w:start w:val="1"/>
      <w:numFmt w:val="bullet"/>
      <w:lvlText w:val="▪"/>
      <w:lvlJc w:val="left"/>
      <w:pPr>
        <w:ind w:left="2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5EB484">
      <w:start w:val="1"/>
      <w:numFmt w:val="bullet"/>
      <w:lvlText w:val="•"/>
      <w:lvlJc w:val="left"/>
      <w:pPr>
        <w:ind w:left="3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B009998">
      <w:start w:val="1"/>
      <w:numFmt w:val="bullet"/>
      <w:lvlText w:val="o"/>
      <w:lvlJc w:val="left"/>
      <w:pPr>
        <w:ind w:left="3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1C282FA">
      <w:start w:val="1"/>
      <w:numFmt w:val="bullet"/>
      <w:lvlText w:val="▪"/>
      <w:lvlJc w:val="left"/>
      <w:pPr>
        <w:ind w:left="4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CF60D9E">
      <w:start w:val="1"/>
      <w:numFmt w:val="bullet"/>
      <w:lvlText w:val="•"/>
      <w:lvlJc w:val="left"/>
      <w:pPr>
        <w:ind w:left="5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F05F30">
      <w:start w:val="1"/>
      <w:numFmt w:val="bullet"/>
      <w:lvlText w:val="o"/>
      <w:lvlJc w:val="left"/>
      <w:pPr>
        <w:ind w:left="5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71424D2">
      <w:start w:val="1"/>
      <w:numFmt w:val="bullet"/>
      <w:lvlText w:val="▪"/>
      <w:lvlJc w:val="left"/>
      <w:pPr>
        <w:ind w:left="6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23F236D"/>
    <w:multiLevelType w:val="hybridMultilevel"/>
    <w:tmpl w:val="94B2F47A"/>
    <w:lvl w:ilvl="0" w:tplc="6D165164">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B42472">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A670B0">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C80F8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466D6FE">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7A6BE6">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264DD0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DA87F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4F25F64">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5186748"/>
    <w:multiLevelType w:val="hybridMultilevel"/>
    <w:tmpl w:val="11567882"/>
    <w:lvl w:ilvl="0" w:tplc="AED24180">
      <w:start w:val="1"/>
      <w:numFmt w:val="bullet"/>
      <w:lvlText w:val="-"/>
      <w:lvlJc w:val="left"/>
      <w:pPr>
        <w:ind w:left="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094A8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F0DA4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C0979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02A8E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E94E0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156796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2AFF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7DC561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CA0B1E"/>
    <w:multiLevelType w:val="hybridMultilevel"/>
    <w:tmpl w:val="389E651E"/>
    <w:lvl w:ilvl="0" w:tplc="8830068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70688C">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37AD082">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20377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7CD47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64D4EA">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EE008">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AC2EE8">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0A4FFC2">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93D6862"/>
    <w:multiLevelType w:val="hybridMultilevel"/>
    <w:tmpl w:val="738668FA"/>
    <w:lvl w:ilvl="0" w:tplc="A3CEBD0C">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A42CDA">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6BEACBE">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ECE864">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DB8BE16">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CA6302">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B6C45C">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C747E96">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7AC7A6">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D9503F7"/>
    <w:multiLevelType w:val="hybridMultilevel"/>
    <w:tmpl w:val="A558B548"/>
    <w:lvl w:ilvl="0" w:tplc="06DA23F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DC25A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40B03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70A813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440ED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D0E22E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37EB2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166344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C4171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F97488C"/>
    <w:multiLevelType w:val="hybridMultilevel"/>
    <w:tmpl w:val="4EDA6742"/>
    <w:lvl w:ilvl="0" w:tplc="CB90F432">
      <w:start w:val="1"/>
      <w:numFmt w:val="decimal"/>
      <w:lvlText w:val="%1."/>
      <w:lvlJc w:val="left"/>
      <w:pPr>
        <w:ind w:left="424" w:hanging="435"/>
      </w:pPr>
      <w:rPr>
        <w:rFonts w:hint="default"/>
        <w:b/>
      </w:rPr>
    </w:lvl>
    <w:lvl w:ilvl="1" w:tplc="40090019" w:tentative="1">
      <w:start w:val="1"/>
      <w:numFmt w:val="lowerLetter"/>
      <w:lvlText w:val="%2."/>
      <w:lvlJc w:val="left"/>
      <w:pPr>
        <w:ind w:left="1069" w:hanging="360"/>
      </w:pPr>
    </w:lvl>
    <w:lvl w:ilvl="2" w:tplc="4009001B" w:tentative="1">
      <w:start w:val="1"/>
      <w:numFmt w:val="lowerRoman"/>
      <w:lvlText w:val="%3."/>
      <w:lvlJc w:val="right"/>
      <w:pPr>
        <w:ind w:left="1789" w:hanging="180"/>
      </w:pPr>
    </w:lvl>
    <w:lvl w:ilvl="3" w:tplc="4009000F" w:tentative="1">
      <w:start w:val="1"/>
      <w:numFmt w:val="decimal"/>
      <w:lvlText w:val="%4."/>
      <w:lvlJc w:val="left"/>
      <w:pPr>
        <w:ind w:left="2509" w:hanging="360"/>
      </w:pPr>
    </w:lvl>
    <w:lvl w:ilvl="4" w:tplc="40090019" w:tentative="1">
      <w:start w:val="1"/>
      <w:numFmt w:val="lowerLetter"/>
      <w:lvlText w:val="%5."/>
      <w:lvlJc w:val="left"/>
      <w:pPr>
        <w:ind w:left="3229" w:hanging="360"/>
      </w:pPr>
    </w:lvl>
    <w:lvl w:ilvl="5" w:tplc="4009001B" w:tentative="1">
      <w:start w:val="1"/>
      <w:numFmt w:val="lowerRoman"/>
      <w:lvlText w:val="%6."/>
      <w:lvlJc w:val="right"/>
      <w:pPr>
        <w:ind w:left="3949" w:hanging="180"/>
      </w:pPr>
    </w:lvl>
    <w:lvl w:ilvl="6" w:tplc="4009000F" w:tentative="1">
      <w:start w:val="1"/>
      <w:numFmt w:val="decimal"/>
      <w:lvlText w:val="%7."/>
      <w:lvlJc w:val="left"/>
      <w:pPr>
        <w:ind w:left="4669" w:hanging="360"/>
      </w:pPr>
    </w:lvl>
    <w:lvl w:ilvl="7" w:tplc="40090019" w:tentative="1">
      <w:start w:val="1"/>
      <w:numFmt w:val="lowerLetter"/>
      <w:lvlText w:val="%8."/>
      <w:lvlJc w:val="left"/>
      <w:pPr>
        <w:ind w:left="5389" w:hanging="360"/>
      </w:pPr>
    </w:lvl>
    <w:lvl w:ilvl="8" w:tplc="4009001B" w:tentative="1">
      <w:start w:val="1"/>
      <w:numFmt w:val="lowerRoman"/>
      <w:lvlText w:val="%9."/>
      <w:lvlJc w:val="right"/>
      <w:pPr>
        <w:ind w:left="6109" w:hanging="180"/>
      </w:pPr>
    </w:lvl>
  </w:abstractNum>
  <w:abstractNum w:abstractNumId="16" w15:restartNumberingAfterBreak="0">
    <w:nsid w:val="78B758F0"/>
    <w:multiLevelType w:val="hybridMultilevel"/>
    <w:tmpl w:val="7B6AF35A"/>
    <w:lvl w:ilvl="0" w:tplc="4009000F">
      <w:start w:val="1"/>
      <w:numFmt w:val="decimal"/>
      <w:lvlText w:val="%1."/>
      <w:lvlJc w:val="left"/>
      <w:pPr>
        <w:ind w:left="709" w:hanging="360"/>
      </w:p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17" w15:restartNumberingAfterBreak="0">
    <w:nsid w:val="7DAB4D05"/>
    <w:multiLevelType w:val="hybridMultilevel"/>
    <w:tmpl w:val="21A61DF6"/>
    <w:lvl w:ilvl="0" w:tplc="40090001">
      <w:start w:val="1"/>
      <w:numFmt w:val="bullet"/>
      <w:lvlText w:val=""/>
      <w:lvlJc w:val="left"/>
      <w:pPr>
        <w:ind w:left="5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FBA50F9"/>
    <w:multiLevelType w:val="hybridMultilevel"/>
    <w:tmpl w:val="0F685ECE"/>
    <w:lvl w:ilvl="0" w:tplc="62E09512">
      <w:start w:val="1"/>
      <w:numFmt w:val="bullet"/>
      <w:lvlText w:val=""/>
      <w:lvlJc w:val="left"/>
      <w:pPr>
        <w:ind w:left="709" w:hanging="360"/>
      </w:pPr>
      <w:rPr>
        <w:rFonts w:ascii="Symbol" w:hAnsi="Symbol" w:hint="default"/>
        <w:b/>
        <w:bCs/>
      </w:rPr>
    </w:lvl>
    <w:lvl w:ilvl="1" w:tplc="40090003" w:tentative="1">
      <w:start w:val="1"/>
      <w:numFmt w:val="bullet"/>
      <w:lvlText w:val="o"/>
      <w:lvlJc w:val="left"/>
      <w:pPr>
        <w:ind w:left="1429" w:hanging="360"/>
      </w:pPr>
      <w:rPr>
        <w:rFonts w:ascii="Courier New" w:hAnsi="Courier New" w:cs="Courier New" w:hint="default"/>
      </w:rPr>
    </w:lvl>
    <w:lvl w:ilvl="2" w:tplc="40090005" w:tentative="1">
      <w:start w:val="1"/>
      <w:numFmt w:val="bullet"/>
      <w:lvlText w:val=""/>
      <w:lvlJc w:val="left"/>
      <w:pPr>
        <w:ind w:left="2149" w:hanging="360"/>
      </w:pPr>
      <w:rPr>
        <w:rFonts w:ascii="Wingdings" w:hAnsi="Wingdings" w:hint="default"/>
      </w:rPr>
    </w:lvl>
    <w:lvl w:ilvl="3" w:tplc="40090001" w:tentative="1">
      <w:start w:val="1"/>
      <w:numFmt w:val="bullet"/>
      <w:lvlText w:val=""/>
      <w:lvlJc w:val="left"/>
      <w:pPr>
        <w:ind w:left="2869" w:hanging="360"/>
      </w:pPr>
      <w:rPr>
        <w:rFonts w:ascii="Symbol" w:hAnsi="Symbol" w:hint="default"/>
      </w:rPr>
    </w:lvl>
    <w:lvl w:ilvl="4" w:tplc="40090003" w:tentative="1">
      <w:start w:val="1"/>
      <w:numFmt w:val="bullet"/>
      <w:lvlText w:val="o"/>
      <w:lvlJc w:val="left"/>
      <w:pPr>
        <w:ind w:left="3589" w:hanging="360"/>
      </w:pPr>
      <w:rPr>
        <w:rFonts w:ascii="Courier New" w:hAnsi="Courier New" w:cs="Courier New" w:hint="default"/>
      </w:rPr>
    </w:lvl>
    <w:lvl w:ilvl="5" w:tplc="40090005" w:tentative="1">
      <w:start w:val="1"/>
      <w:numFmt w:val="bullet"/>
      <w:lvlText w:val=""/>
      <w:lvlJc w:val="left"/>
      <w:pPr>
        <w:ind w:left="4309" w:hanging="360"/>
      </w:pPr>
      <w:rPr>
        <w:rFonts w:ascii="Wingdings" w:hAnsi="Wingdings" w:hint="default"/>
      </w:rPr>
    </w:lvl>
    <w:lvl w:ilvl="6" w:tplc="40090001" w:tentative="1">
      <w:start w:val="1"/>
      <w:numFmt w:val="bullet"/>
      <w:lvlText w:val=""/>
      <w:lvlJc w:val="left"/>
      <w:pPr>
        <w:ind w:left="5029" w:hanging="360"/>
      </w:pPr>
      <w:rPr>
        <w:rFonts w:ascii="Symbol" w:hAnsi="Symbol" w:hint="default"/>
      </w:rPr>
    </w:lvl>
    <w:lvl w:ilvl="7" w:tplc="40090003" w:tentative="1">
      <w:start w:val="1"/>
      <w:numFmt w:val="bullet"/>
      <w:lvlText w:val="o"/>
      <w:lvlJc w:val="left"/>
      <w:pPr>
        <w:ind w:left="5749" w:hanging="360"/>
      </w:pPr>
      <w:rPr>
        <w:rFonts w:ascii="Courier New" w:hAnsi="Courier New" w:cs="Courier New" w:hint="default"/>
      </w:rPr>
    </w:lvl>
    <w:lvl w:ilvl="8" w:tplc="40090005" w:tentative="1">
      <w:start w:val="1"/>
      <w:numFmt w:val="bullet"/>
      <w:lvlText w:val=""/>
      <w:lvlJc w:val="left"/>
      <w:pPr>
        <w:ind w:left="6469" w:hanging="360"/>
      </w:pPr>
      <w:rPr>
        <w:rFonts w:ascii="Wingdings" w:hAnsi="Wingdings" w:hint="default"/>
      </w:rPr>
    </w:lvl>
  </w:abstractNum>
  <w:num w:numId="1" w16cid:durableId="377321513">
    <w:abstractNumId w:val="10"/>
  </w:num>
  <w:num w:numId="2" w16cid:durableId="157499445">
    <w:abstractNumId w:val="1"/>
  </w:num>
  <w:num w:numId="3" w16cid:durableId="1456099569">
    <w:abstractNumId w:val="14"/>
  </w:num>
  <w:num w:numId="4" w16cid:durableId="1025328208">
    <w:abstractNumId w:val="2"/>
  </w:num>
  <w:num w:numId="5" w16cid:durableId="295333211">
    <w:abstractNumId w:val="9"/>
  </w:num>
  <w:num w:numId="6" w16cid:durableId="983854813">
    <w:abstractNumId w:val="0"/>
  </w:num>
  <w:num w:numId="7" w16cid:durableId="646056318">
    <w:abstractNumId w:val="3"/>
  </w:num>
  <w:num w:numId="8" w16cid:durableId="154806779">
    <w:abstractNumId w:val="8"/>
  </w:num>
  <w:num w:numId="9" w16cid:durableId="500313474">
    <w:abstractNumId w:val="6"/>
  </w:num>
  <w:num w:numId="10" w16cid:durableId="1245338174">
    <w:abstractNumId w:val="12"/>
  </w:num>
  <w:num w:numId="11" w16cid:durableId="684359352">
    <w:abstractNumId w:val="5"/>
  </w:num>
  <w:num w:numId="12" w16cid:durableId="902839606">
    <w:abstractNumId w:val="13"/>
  </w:num>
  <w:num w:numId="13" w16cid:durableId="688455754">
    <w:abstractNumId w:val="7"/>
  </w:num>
  <w:num w:numId="14" w16cid:durableId="677778738">
    <w:abstractNumId w:val="18"/>
  </w:num>
  <w:num w:numId="15" w16cid:durableId="187451061">
    <w:abstractNumId w:val="11"/>
  </w:num>
  <w:num w:numId="16" w16cid:durableId="1657028567">
    <w:abstractNumId w:val="16"/>
  </w:num>
  <w:num w:numId="17" w16cid:durableId="628516613">
    <w:abstractNumId w:val="15"/>
  </w:num>
  <w:num w:numId="18" w16cid:durableId="929700819">
    <w:abstractNumId w:val="4"/>
  </w:num>
  <w:num w:numId="19" w16cid:durableId="7015211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19E"/>
    <w:rsid w:val="00000027"/>
    <w:rsid w:val="00003727"/>
    <w:rsid w:val="00007869"/>
    <w:rsid w:val="00013F2F"/>
    <w:rsid w:val="000143DB"/>
    <w:rsid w:val="00036E3E"/>
    <w:rsid w:val="00071290"/>
    <w:rsid w:val="000A0577"/>
    <w:rsid w:val="000B1DBD"/>
    <w:rsid w:val="000B7D3C"/>
    <w:rsid w:val="000D2DDC"/>
    <w:rsid w:val="000E6523"/>
    <w:rsid w:val="0010107E"/>
    <w:rsid w:val="00104DDE"/>
    <w:rsid w:val="00106739"/>
    <w:rsid w:val="00116841"/>
    <w:rsid w:val="001370A1"/>
    <w:rsid w:val="00160B99"/>
    <w:rsid w:val="00175B46"/>
    <w:rsid w:val="001842CC"/>
    <w:rsid w:val="001B29F8"/>
    <w:rsid w:val="001F27C4"/>
    <w:rsid w:val="00215053"/>
    <w:rsid w:val="0022019E"/>
    <w:rsid w:val="0022411A"/>
    <w:rsid w:val="0022456C"/>
    <w:rsid w:val="00225A79"/>
    <w:rsid w:val="002264C5"/>
    <w:rsid w:val="00237B6F"/>
    <w:rsid w:val="00245547"/>
    <w:rsid w:val="0024653C"/>
    <w:rsid w:val="002523F3"/>
    <w:rsid w:val="00267946"/>
    <w:rsid w:val="002755B5"/>
    <w:rsid w:val="00283D83"/>
    <w:rsid w:val="002C5F6F"/>
    <w:rsid w:val="002F24BE"/>
    <w:rsid w:val="002F27FC"/>
    <w:rsid w:val="0031201C"/>
    <w:rsid w:val="00323058"/>
    <w:rsid w:val="00323AD4"/>
    <w:rsid w:val="003255D1"/>
    <w:rsid w:val="003461EC"/>
    <w:rsid w:val="0037096E"/>
    <w:rsid w:val="003E206C"/>
    <w:rsid w:val="004033B7"/>
    <w:rsid w:val="004075F3"/>
    <w:rsid w:val="00430B3C"/>
    <w:rsid w:val="00431528"/>
    <w:rsid w:val="0043415A"/>
    <w:rsid w:val="0044385E"/>
    <w:rsid w:val="00462A8B"/>
    <w:rsid w:val="00464985"/>
    <w:rsid w:val="004764F8"/>
    <w:rsid w:val="004835D0"/>
    <w:rsid w:val="004B026C"/>
    <w:rsid w:val="004C3154"/>
    <w:rsid w:val="004C35E1"/>
    <w:rsid w:val="004D0ADC"/>
    <w:rsid w:val="004D0C00"/>
    <w:rsid w:val="004D0D4A"/>
    <w:rsid w:val="004F1FFB"/>
    <w:rsid w:val="00500CD8"/>
    <w:rsid w:val="00514014"/>
    <w:rsid w:val="0051515F"/>
    <w:rsid w:val="0052703D"/>
    <w:rsid w:val="005327FD"/>
    <w:rsid w:val="00540049"/>
    <w:rsid w:val="00546421"/>
    <w:rsid w:val="005562CC"/>
    <w:rsid w:val="005A5415"/>
    <w:rsid w:val="005A7FB5"/>
    <w:rsid w:val="005B0190"/>
    <w:rsid w:val="005B492B"/>
    <w:rsid w:val="005B5CE9"/>
    <w:rsid w:val="005F28E8"/>
    <w:rsid w:val="005F3562"/>
    <w:rsid w:val="005F40B8"/>
    <w:rsid w:val="00610536"/>
    <w:rsid w:val="0061397A"/>
    <w:rsid w:val="00625626"/>
    <w:rsid w:val="00643520"/>
    <w:rsid w:val="00647761"/>
    <w:rsid w:val="006727B0"/>
    <w:rsid w:val="00693B2D"/>
    <w:rsid w:val="00695606"/>
    <w:rsid w:val="006A083B"/>
    <w:rsid w:val="006A4199"/>
    <w:rsid w:val="006B6E62"/>
    <w:rsid w:val="006C18E6"/>
    <w:rsid w:val="006C642E"/>
    <w:rsid w:val="006E10DA"/>
    <w:rsid w:val="006E3567"/>
    <w:rsid w:val="006E35F2"/>
    <w:rsid w:val="006F0630"/>
    <w:rsid w:val="00702402"/>
    <w:rsid w:val="00703EB2"/>
    <w:rsid w:val="00717E47"/>
    <w:rsid w:val="007248D9"/>
    <w:rsid w:val="00732353"/>
    <w:rsid w:val="0077208C"/>
    <w:rsid w:val="00777399"/>
    <w:rsid w:val="00787BD8"/>
    <w:rsid w:val="007B489E"/>
    <w:rsid w:val="007C36AE"/>
    <w:rsid w:val="007D0EF5"/>
    <w:rsid w:val="00803A0B"/>
    <w:rsid w:val="00831008"/>
    <w:rsid w:val="00851B16"/>
    <w:rsid w:val="008942DF"/>
    <w:rsid w:val="008B2D12"/>
    <w:rsid w:val="008C5311"/>
    <w:rsid w:val="008E18F8"/>
    <w:rsid w:val="008E7CC6"/>
    <w:rsid w:val="008F0192"/>
    <w:rsid w:val="008F4A84"/>
    <w:rsid w:val="009041BA"/>
    <w:rsid w:val="00921A84"/>
    <w:rsid w:val="0093735E"/>
    <w:rsid w:val="0094069A"/>
    <w:rsid w:val="00945649"/>
    <w:rsid w:val="0095145B"/>
    <w:rsid w:val="00961960"/>
    <w:rsid w:val="009708E5"/>
    <w:rsid w:val="00980747"/>
    <w:rsid w:val="00984CC3"/>
    <w:rsid w:val="009A2BD0"/>
    <w:rsid w:val="009B5A38"/>
    <w:rsid w:val="009B70D2"/>
    <w:rsid w:val="009C3440"/>
    <w:rsid w:val="009F44DB"/>
    <w:rsid w:val="009F581E"/>
    <w:rsid w:val="00A02B50"/>
    <w:rsid w:val="00A2164D"/>
    <w:rsid w:val="00A221E6"/>
    <w:rsid w:val="00A23988"/>
    <w:rsid w:val="00A65E69"/>
    <w:rsid w:val="00A71485"/>
    <w:rsid w:val="00A76A5B"/>
    <w:rsid w:val="00A86547"/>
    <w:rsid w:val="00A921D4"/>
    <w:rsid w:val="00AA5600"/>
    <w:rsid w:val="00AB553C"/>
    <w:rsid w:val="00AC01ED"/>
    <w:rsid w:val="00AC1FD8"/>
    <w:rsid w:val="00AC3934"/>
    <w:rsid w:val="00AC4DD0"/>
    <w:rsid w:val="00AD4B8D"/>
    <w:rsid w:val="00AD50DE"/>
    <w:rsid w:val="00AD712D"/>
    <w:rsid w:val="00AE02CA"/>
    <w:rsid w:val="00AE5E11"/>
    <w:rsid w:val="00AF7407"/>
    <w:rsid w:val="00B120B1"/>
    <w:rsid w:val="00B17125"/>
    <w:rsid w:val="00B44CFB"/>
    <w:rsid w:val="00B458EA"/>
    <w:rsid w:val="00B8145B"/>
    <w:rsid w:val="00B849C8"/>
    <w:rsid w:val="00BA0C2D"/>
    <w:rsid w:val="00BA0C51"/>
    <w:rsid w:val="00BC0B93"/>
    <w:rsid w:val="00C132A4"/>
    <w:rsid w:val="00C25610"/>
    <w:rsid w:val="00C345A1"/>
    <w:rsid w:val="00C43B51"/>
    <w:rsid w:val="00C501FE"/>
    <w:rsid w:val="00C60B5F"/>
    <w:rsid w:val="00C60C5A"/>
    <w:rsid w:val="00C754C6"/>
    <w:rsid w:val="00C77EBC"/>
    <w:rsid w:val="00C81F18"/>
    <w:rsid w:val="00C9512F"/>
    <w:rsid w:val="00CE60CB"/>
    <w:rsid w:val="00CE7A74"/>
    <w:rsid w:val="00CF27E0"/>
    <w:rsid w:val="00CF40FC"/>
    <w:rsid w:val="00D16D59"/>
    <w:rsid w:val="00D35C59"/>
    <w:rsid w:val="00D57A3D"/>
    <w:rsid w:val="00D63F89"/>
    <w:rsid w:val="00D70AFB"/>
    <w:rsid w:val="00D85AF3"/>
    <w:rsid w:val="00DA6AE7"/>
    <w:rsid w:val="00DB5406"/>
    <w:rsid w:val="00DC6809"/>
    <w:rsid w:val="00DC7906"/>
    <w:rsid w:val="00DE1269"/>
    <w:rsid w:val="00DE6FC8"/>
    <w:rsid w:val="00E0181A"/>
    <w:rsid w:val="00E15453"/>
    <w:rsid w:val="00E1661A"/>
    <w:rsid w:val="00E20674"/>
    <w:rsid w:val="00E3410E"/>
    <w:rsid w:val="00E41C17"/>
    <w:rsid w:val="00E42628"/>
    <w:rsid w:val="00E602A8"/>
    <w:rsid w:val="00E60ED2"/>
    <w:rsid w:val="00EA092B"/>
    <w:rsid w:val="00EA163E"/>
    <w:rsid w:val="00ED59C6"/>
    <w:rsid w:val="00EE1CF3"/>
    <w:rsid w:val="00EF0916"/>
    <w:rsid w:val="00EF4709"/>
    <w:rsid w:val="00F11A43"/>
    <w:rsid w:val="00F24306"/>
    <w:rsid w:val="00F65945"/>
    <w:rsid w:val="00F70FD9"/>
    <w:rsid w:val="00F72D6F"/>
    <w:rsid w:val="00F8143E"/>
    <w:rsid w:val="00F9340E"/>
    <w:rsid w:val="00F940DA"/>
    <w:rsid w:val="00FA10BB"/>
    <w:rsid w:val="00FA5F10"/>
    <w:rsid w:val="00FB6845"/>
    <w:rsid w:val="00FC5FCD"/>
    <w:rsid w:val="00FE2B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4BF40"/>
  <w15:docId w15:val="{A36E0C00-5BCE-4EE7-B303-FBB7C64B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right="2"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14" w:line="248" w:lineRule="auto"/>
      <w:ind w:left="11"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99"/>
    <w:qFormat/>
    <w:rsid w:val="002264C5"/>
    <w:pPr>
      <w:ind w:left="720"/>
      <w:contextualSpacing/>
    </w:pPr>
  </w:style>
  <w:style w:type="paragraph" w:styleId="Revision">
    <w:name w:val="Revision"/>
    <w:hidden/>
    <w:uiPriority w:val="99"/>
    <w:semiHidden/>
    <w:rsid w:val="00A71485"/>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160B99"/>
    <w:rPr>
      <w:sz w:val="16"/>
      <w:szCs w:val="16"/>
    </w:rPr>
  </w:style>
  <w:style w:type="paragraph" w:styleId="CommentText">
    <w:name w:val="annotation text"/>
    <w:basedOn w:val="Normal"/>
    <w:link w:val="CommentTextChar"/>
    <w:uiPriority w:val="99"/>
    <w:unhideWhenUsed/>
    <w:rsid w:val="00160B99"/>
    <w:pPr>
      <w:spacing w:line="240" w:lineRule="auto"/>
    </w:pPr>
    <w:rPr>
      <w:sz w:val="20"/>
      <w:szCs w:val="20"/>
    </w:rPr>
  </w:style>
  <w:style w:type="character" w:customStyle="1" w:styleId="CommentTextChar">
    <w:name w:val="Comment Text Char"/>
    <w:basedOn w:val="DefaultParagraphFont"/>
    <w:link w:val="CommentText"/>
    <w:uiPriority w:val="99"/>
    <w:rsid w:val="00160B99"/>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160B99"/>
    <w:rPr>
      <w:b/>
      <w:bCs/>
    </w:rPr>
  </w:style>
  <w:style w:type="character" w:customStyle="1" w:styleId="CommentSubjectChar">
    <w:name w:val="Comment Subject Char"/>
    <w:basedOn w:val="CommentTextChar"/>
    <w:link w:val="CommentSubject"/>
    <w:uiPriority w:val="99"/>
    <w:semiHidden/>
    <w:rsid w:val="00160B99"/>
    <w:rPr>
      <w:rFonts w:ascii="Times New Roman" w:eastAsia="Times New Roman" w:hAnsi="Times New Roman" w:cs="Times New Roman"/>
      <w:b/>
      <w:bCs/>
      <w:color w:val="000000"/>
      <w:sz w:val="20"/>
      <w:szCs w:val="20"/>
    </w:rPr>
  </w:style>
  <w:style w:type="table" w:styleId="TableGrid">
    <w:name w:val="Table Grid"/>
    <w:basedOn w:val="TableNormal"/>
    <w:uiPriority w:val="39"/>
    <w:rsid w:val="00C75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35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5F2"/>
    <w:rPr>
      <w:rFonts w:ascii="Segoe UI" w:eastAsia="Times New Roman" w:hAnsi="Segoe UI" w:cs="Segoe UI"/>
      <w:color w:val="000000"/>
      <w:sz w:val="18"/>
      <w:szCs w:val="18"/>
    </w:rPr>
  </w:style>
  <w:style w:type="paragraph" w:styleId="NormalWeb">
    <w:name w:val="Normal (Web)"/>
    <w:basedOn w:val="Normal"/>
    <w:uiPriority w:val="99"/>
    <w:rsid w:val="00CF27E0"/>
    <w:pPr>
      <w:spacing w:before="100" w:beforeAutospacing="1" w:after="100" w:afterAutospacing="1" w:line="240" w:lineRule="auto"/>
      <w:ind w:left="0" w:right="0" w:firstLine="0"/>
    </w:pPr>
    <w:rPr>
      <w:color w:val="auto"/>
      <w:sz w:val="24"/>
      <w:szCs w:val="24"/>
      <w:lang w:val="en-US" w:eastAsia="en-US"/>
    </w:rPr>
  </w:style>
  <w:style w:type="paragraph" w:styleId="NormalIndent">
    <w:name w:val="Normal Indent"/>
    <w:basedOn w:val="Normal"/>
    <w:rsid w:val="00CF27E0"/>
    <w:pPr>
      <w:spacing w:after="120" w:line="240" w:lineRule="auto"/>
      <w:ind w:left="720" w:right="0" w:firstLine="0"/>
    </w:pPr>
    <w:rPr>
      <w:color w:val="auto"/>
      <w:szCs w:val="20"/>
      <w:lang w:val="en-GB" w:eastAsia="en-GB"/>
    </w:rPr>
  </w:style>
  <w:style w:type="paragraph" w:styleId="Header">
    <w:name w:val="header"/>
    <w:basedOn w:val="Normal"/>
    <w:link w:val="HeaderChar"/>
    <w:uiPriority w:val="99"/>
    <w:unhideWhenUsed/>
    <w:rsid w:val="00831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008"/>
    <w:rPr>
      <w:rFonts w:ascii="Times New Roman" w:eastAsia="Times New Roman" w:hAnsi="Times New Roman" w:cs="Times New Roman"/>
      <w:color w:val="000000"/>
    </w:rPr>
  </w:style>
  <w:style w:type="paragraph" w:styleId="Footer">
    <w:name w:val="footer"/>
    <w:basedOn w:val="Normal"/>
    <w:link w:val="FooterChar"/>
    <w:uiPriority w:val="99"/>
    <w:unhideWhenUsed/>
    <w:rsid w:val="00831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008"/>
    <w:rPr>
      <w:rFonts w:ascii="Times New Roman" w:eastAsia="Times New Roman" w:hAnsi="Times New Roman" w:cs="Times New Roman"/>
      <w:color w:val="000000"/>
    </w:rPr>
  </w:style>
  <w:style w:type="character" w:styleId="Mention">
    <w:name w:val="Mention"/>
    <w:basedOn w:val="DefaultParagraphFont"/>
    <w:uiPriority w:val="99"/>
    <w:unhideWhenUsed/>
    <w:rsid w:val="00225A79"/>
    <w:rPr>
      <w:color w:val="2B579A"/>
      <w:shd w:val="clear" w:color="auto" w:fill="E1DFDD"/>
    </w:rPr>
  </w:style>
  <w:style w:type="character" w:styleId="Hyperlink">
    <w:name w:val="Hyperlink"/>
    <w:basedOn w:val="DefaultParagraphFont"/>
    <w:uiPriority w:val="99"/>
    <w:unhideWhenUsed/>
    <w:rsid w:val="00C77EBC"/>
    <w:rPr>
      <w:color w:val="0563C1" w:themeColor="hyperlink"/>
      <w:u w:val="single"/>
    </w:rPr>
  </w:style>
  <w:style w:type="character" w:styleId="UnresolvedMention">
    <w:name w:val="Unresolved Mention"/>
    <w:basedOn w:val="DefaultParagraphFont"/>
    <w:uiPriority w:val="99"/>
    <w:semiHidden/>
    <w:unhideWhenUsed/>
    <w:rsid w:val="00C77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7316491">
      <w:bodyDiv w:val="1"/>
      <w:marLeft w:val="0"/>
      <w:marRight w:val="0"/>
      <w:marTop w:val="0"/>
      <w:marBottom w:val="0"/>
      <w:divBdr>
        <w:top w:val="none" w:sz="0" w:space="0" w:color="auto"/>
        <w:left w:val="none" w:sz="0" w:space="0" w:color="auto"/>
        <w:bottom w:val="none" w:sz="0" w:space="0" w:color="auto"/>
        <w:right w:val="none" w:sz="0" w:space="0" w:color="auto"/>
      </w:divBdr>
    </w:div>
    <w:div w:id="2042627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0" Type="http://schemas.openxmlformats.org/officeDocument/2006/relationships/hyperlink" Target="http://www.hpra.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528F6C3522CA48ADF75A67A0032FD9" ma:contentTypeVersion="7" ma:contentTypeDescription="Create a new document." ma:contentTypeScope="" ma:versionID="408d09b019043c7bc524c97efd09b1bd">
  <xsd:schema xmlns:xsd="http://www.w3.org/2001/XMLSchema" xmlns:xs="http://www.w3.org/2001/XMLSchema" xmlns:p="http://schemas.microsoft.com/office/2006/metadata/properties" xmlns:ns2="0f7c8791-09ce-4ee1-8146-ec695a10502b" targetNamespace="http://schemas.microsoft.com/office/2006/metadata/properties" ma:root="true" ma:fieldsID="04ab86cc649043bba8fba9133421c9ab" ns2:_="">
    <xsd:import namespace="0f7c8791-09ce-4ee1-8146-ec695a10502b"/>
    <xsd:element name="properties">
      <xsd:complexType>
        <xsd:sequence>
          <xsd:element name="documentManagement">
            <xsd:complexType>
              <xsd:all>
                <xsd:element ref="ns2:ProductName" minOccurs="0"/>
                <xsd:element ref="ns2:ProductNo" minOccurs="0"/>
                <xsd:element ref="ns2:DocumentType" minOccurs="0"/>
                <xsd:element ref="ns2:IssuedDate" minOccurs="0"/>
                <xsd:element ref="ns2:CRN" minOccurs="0"/>
                <xsd:element ref="ns2:ToBeDeleted" minOccurs="0"/>
                <xsd:element ref="ns2:Shortage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c8791-09ce-4ee1-8146-ec695a10502b" elementFormDefault="qualified">
    <xsd:import namespace="http://schemas.microsoft.com/office/2006/documentManagement/types"/>
    <xsd:import namespace="http://schemas.microsoft.com/office/infopath/2007/PartnerControls"/>
    <xsd:element name="ProductName" ma:index="8" nillable="true" ma:displayName="ProductName" ma:internalName="ProductName">
      <xsd:simpleType>
        <xsd:restriction base="dms:Text"/>
      </xsd:simpleType>
    </xsd:element>
    <xsd:element name="ProductNo" ma:index="9" nillable="true" ma:displayName="ProductNo" ma:internalName="ProductNo">
      <xsd:simpleType>
        <xsd:restriction base="dms:Text"/>
      </xsd:simpleType>
    </xsd:element>
    <xsd:element name="DocumentType" ma:index="10" nillable="true" ma:displayName="DocumentType" ma:internalName="DocumentType">
      <xsd:simpleType>
        <xsd:restriction base="dms:Text"/>
      </xsd:simpleType>
    </xsd:element>
    <xsd:element name="IssuedDate" ma:index="11" nillable="true" ma:displayName="IssuedDate" ma:internalName="IssuedDate">
      <xsd:simpleType>
        <xsd:restriction base="dms:DateTime"/>
      </xsd:simpleType>
    </xsd:element>
    <xsd:element name="CRN" ma:index="12" nillable="true" ma:displayName="CRN" ma:internalName="CRN">
      <xsd:simpleType>
        <xsd:restriction base="dms:Text"/>
      </xsd:simpleType>
    </xsd:element>
    <xsd:element name="ToBeDeleted" ma:index="13" nillable="true" ma:displayName="ToBeDeleted" ma:default="0" ma:internalName="ToBeDeleted">
      <xsd:simpleType>
        <xsd:restriction base="dms:Boolean"/>
      </xsd:simpleType>
    </xsd:element>
    <xsd:element name="ShortageID" ma:index="14" nillable="true" ma:displayName="ShortageID" ma:internalName="Shortage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suedDate xmlns="0f7c8791-09ce-4ee1-8146-ec695a10502b">2025-12-02T14:01:03+00:00</IssuedDate>
    <CRN xmlns="0f7c8791-09ce-4ee1-8146-ec695a10502b">CRN00GWVL</CRN>
    <ProductNo xmlns="0f7c8791-09ce-4ee1-8146-ec695a10502b">PA0711/354/007</ProductNo>
    <DocumentType xmlns="0f7c8791-09ce-4ee1-8146-ec695a10502b">1001</DocumentType>
    <ToBeDeleted xmlns="0f7c8791-09ce-4ee1-8146-ec695a10502b">false</ToBeDeleted>
    <ProductName xmlns="0f7c8791-09ce-4ee1-8146-ec695a10502b">Levothyroxine sodium Rowex 200 microgram tablets</ProductName>
    <ShortageID xmlns="0f7c8791-09ce-4ee1-8146-ec695a10502b" xsi:nil="true"/>
  </documentManagement>
</p:properties>
</file>

<file path=customXml/itemProps1.xml><?xml version="1.0" encoding="utf-8"?>
<ds:datastoreItem xmlns:ds="http://schemas.openxmlformats.org/officeDocument/2006/customXml" ds:itemID="{A08378E8-DDEF-441A-905B-620C429CAD5E}">
  <ds:schemaRefs>
    <ds:schemaRef ds:uri="http://schemas.microsoft.com/sharepoint/v3/contenttype/forms"/>
  </ds:schemaRefs>
</ds:datastoreItem>
</file>

<file path=customXml/itemProps2.xml><?xml version="1.0" encoding="utf-8"?>
<ds:datastoreItem xmlns:ds="http://schemas.openxmlformats.org/officeDocument/2006/customXml" ds:itemID="{EB029F9A-FAD8-4F7F-A6DC-44DECF54A758}"/>
</file>

<file path=customXml/itemProps3.xml><?xml version="1.0" encoding="utf-8"?>
<ds:datastoreItem xmlns:ds="http://schemas.openxmlformats.org/officeDocument/2006/customXml" ds:itemID="{51697BEE-9EBF-4A48-8DCA-ADAAC4D733F2}">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3041</Words>
  <Characters>17334</Characters>
  <Application>Microsoft Office Word</Application>
  <DocSecurity>4</DocSecurity>
  <Lines>144</Lines>
  <Paragraphs>40</Paragraphs>
  <ScaleCrop>false</ScaleCrop>
  <HeadingPairs>
    <vt:vector size="2" baseType="variant">
      <vt:variant>
        <vt:lpstr>Title</vt:lpstr>
      </vt:variant>
      <vt:variant>
        <vt:i4>1</vt:i4>
      </vt:variant>
    </vt:vector>
  </HeadingPairs>
  <TitlesOfParts>
    <vt:vector size="1" baseType="lpstr">
      <vt:lpstr>Atripla, INN-Efavirenz/Emtricitabine/Tenofovir disoproxil (as fumarate)</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Atripla, INN-Efavirenz/Emtricitabine/Tenofovir disoproxil (as fumarate)</dc:title>
  <dc:subject>EPAR</dc:subject>
  <dc:creator>CHMP</dc:creator>
  <cp:keywords>Atripla, INN-Efavirenz/Emtricitabine/Tenofovir disoproxil (as fumarate)</cp:keywords>
  <cp:lastModifiedBy>Thomas Fagan</cp:lastModifiedBy>
  <cp:revision>2</cp:revision>
  <dcterms:created xsi:type="dcterms:W3CDTF">2025-12-02T13:58:00Z</dcterms:created>
  <dcterms:modified xsi:type="dcterms:W3CDTF">2025-12-02T13:58:00Z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0x010100F5528F6C3522CA48ADF75A67A0032FD9</vt:lpwstr>
  </property>
  <property fmtid="{D5CDD505-2E9C-101B-9397-08002B2CF9AE}" pid="3" name="Licence Number">
    <vt:lpwstr/>
  </property>
  <property fmtid="{D5CDD505-2E9C-101B-9397-08002B2CF9AE}" pid="4" name="EmailHeaders">
    <vt:lpwstr/>
  </property>
  <property fmtid="{D5CDD505-2E9C-101B-9397-08002B2CF9AE}" pid="5" name="Body">
    <vt:lpwstr/>
  </property>
  <property fmtid="{D5CDD505-2E9C-101B-9397-08002B2CF9AE}" pid="6" name="EmailSender">
    <vt:lpwstr/>
  </property>
  <property fmtid="{D5CDD505-2E9C-101B-9397-08002B2CF9AE}" pid="7" name="Cc">
    <vt:lpwstr/>
  </property>
  <property fmtid="{D5CDD505-2E9C-101B-9397-08002B2CF9AE}" pid="8" name="EmailTo">
    <vt:lpwstr/>
  </property>
  <property fmtid="{D5CDD505-2E9C-101B-9397-08002B2CF9AE}" pid="9" name="MP_UserTags">
    <vt:lpwstr>((lw8517356)(lw133806)(lw133689)(lw133641))</vt:lpwstr>
  </property>
  <property fmtid="{D5CDD505-2E9C-101B-9397-08002B2CF9AE}" pid="10" name="Date Sent/Received">
    <vt:lpwstr/>
  </property>
  <property fmtid="{D5CDD505-2E9C-101B-9397-08002B2CF9AE}" pid="11" name="From">
    <vt:lpwstr/>
  </property>
  <property fmtid="{D5CDD505-2E9C-101B-9397-08002B2CF9AE}" pid="12" name="LikesCount">
    <vt:lpwstr/>
  </property>
  <property fmtid="{D5CDD505-2E9C-101B-9397-08002B2CF9AE}" pid="13" name="EmailFrom">
    <vt:lpwstr/>
  </property>
  <property fmtid="{D5CDD505-2E9C-101B-9397-08002B2CF9AE}" pid="14" name="RatedBy">
    <vt:lpwstr/>
  </property>
  <property fmtid="{D5CDD505-2E9C-101B-9397-08002B2CF9AE}" pid="15" name="Original Name">
    <vt:lpwstr/>
  </property>
  <property fmtid="{D5CDD505-2E9C-101B-9397-08002B2CF9AE}" pid="16" name="EmailSubject">
    <vt:lpwstr/>
  </property>
  <property fmtid="{D5CDD505-2E9C-101B-9397-08002B2CF9AE}" pid="17" name="MP_InheritedTags">
    <vt:lpwstr>((lw133868)(lw133806)(lw133689)(lw133641))((lw133684)(lw133678)(lw133639))((lw134062)(lw133695)(lw133641))((lw134084)(lw134068)(lw133696)(lw133641))((lw134149)(lw133701)(lw133641))((lw134156)(lw133700)(lw133641))((lw134161)(lw133702)(lw133641))((lw137175)(lw133677)(lw133639))((lw142127)(lw133707)(lw133641))((lw142144)(lw133712)(lw133641))((lw13201440)(lw133697)(lw133641))((lw76154275)(lw133708)(lw133641))((lw8689148)(lw133710)(lw133641))((lw76154276)(lw133706)(lw133641))((lw51763488)(lw133711)(lw133641))((lw56344495)(lw133711)(lw133641))((lw76125816)(lw133711)(lw133641))((lw76156598)(lw133711)(lw133641))((lw8697743)(lw133711)(lw133641))((lw139522)(lw138177)(lw133699)(lw133641))((lw76088459)(lw138179)(lw133699)(lw133641))((lw185396)(lw138179)(lw133699)(lw133641))((lw1602194)(lw138179)(lw133699)(lw133641))((lw181137)(lw138179)(lw133699)(lw133641))((lw8711777)(lw138179)(lw133699)(lw133641))((lw181180)(lw138179)(lw133699)(lw133641))((lw76156629)(lw133708)(lw133641))((lw76156632)(lw133706)(lw133641))((lw76156630)(lw133708)(lw133641))((lw9896324)(lw138179)(lw133699)(lw133641))((lw8841148)(lw138179)(lw133699)(lw133641))((lw76156633)(lw133708)(lw133641))((lw76156660)(lw133706)(lw133641))((lw8688832)(lw138179)(lw133699)(lw133641))((lw76156634)(lw133708)(lw133641))((lw76156665)(lw133706)(lw133641))((lw8703129)(lw138179)(lw133699)(lw133641))((lw76156635)(lw133708)(lw133641))((lw76156670)(lw133706)(lw133641))((lw76156636)(lw133708)(lw133641))((lw76156675)(lw133706)(lw133641))((lw76182876)(lw137168)(lw133679)(lw133639))</vt:lpwstr>
  </property>
  <property fmtid="{D5CDD505-2E9C-101B-9397-08002B2CF9AE}" pid="18" name="Comments">
    <vt:lpwstr/>
  </property>
  <property fmtid="{D5CDD505-2E9C-101B-9397-08002B2CF9AE}" pid="19" name="To">
    <vt:lpwstr/>
  </property>
  <property fmtid="{D5CDD505-2E9C-101B-9397-08002B2CF9AE}" pid="20" name="EmailCc">
    <vt:lpwstr/>
  </property>
  <property fmtid="{D5CDD505-2E9C-101B-9397-08002B2CF9AE}" pid="21" name="Ratings">
    <vt:lpwstr/>
  </property>
  <property fmtid="{D5CDD505-2E9C-101B-9397-08002B2CF9AE}" pid="22" name="LikedBy">
    <vt:lpwstr/>
  </property>
  <property fmtid="{D5CDD505-2E9C-101B-9397-08002B2CF9AE}" pid="23" name="Bcc">
    <vt:lpwstr/>
  </property>
</Properties>
</file>